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49724" w14:textId="77777777" w:rsidR="005D2327" w:rsidRPr="0078032B" w:rsidRDefault="005D2327" w:rsidP="005D2327">
      <w:pPr>
        <w:pStyle w:val="BodyText"/>
        <w:spacing w:before="101" w:line="273" w:lineRule="auto"/>
        <w:ind w:left="142" w:right="118"/>
        <w:jc w:val="both"/>
        <w:rPr>
          <w:u w:val="single"/>
        </w:rPr>
      </w:pPr>
      <w:r w:rsidRPr="0078032B">
        <w:rPr>
          <w:u w:val="single"/>
        </w:rPr>
        <w:t>Our Residential Conveyancing Fees</w:t>
      </w:r>
    </w:p>
    <w:p w14:paraId="16973472" w14:textId="77777777" w:rsidR="005D2327" w:rsidRDefault="005D2327" w:rsidP="005D2327">
      <w:pPr>
        <w:pStyle w:val="BodyText"/>
        <w:spacing w:before="101" w:line="273" w:lineRule="auto"/>
        <w:ind w:left="142" w:right="118"/>
        <w:jc w:val="both"/>
      </w:pPr>
      <w:r>
        <w:t>We offer residential conveyancing services on a fixed fee basis. Our charges can be set out as follows: -</w:t>
      </w:r>
    </w:p>
    <w:p w14:paraId="41C3B043" w14:textId="77777777" w:rsidR="005D2327" w:rsidRPr="00FD504B" w:rsidRDefault="005D2327" w:rsidP="005D2327">
      <w:pPr>
        <w:pStyle w:val="Heading1"/>
        <w:spacing w:before="205"/>
      </w:pPr>
      <w:r>
        <w:t xml:space="preserve">Residential Sale (Freehold and </w:t>
      </w:r>
      <w:proofErr w:type="gramStart"/>
      <w:r>
        <w:t>Leasehold)*</w:t>
      </w:r>
      <w:proofErr w:type="gramEnd"/>
    </w:p>
    <w:tbl>
      <w:tblPr>
        <w:tblW w:w="0" w:type="auto"/>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35"/>
        <w:gridCol w:w="1559"/>
        <w:gridCol w:w="1701"/>
        <w:gridCol w:w="1985"/>
        <w:gridCol w:w="1984"/>
        <w:gridCol w:w="1985"/>
        <w:gridCol w:w="1493"/>
      </w:tblGrid>
      <w:tr w:rsidR="005D2327" w14:paraId="1E8649D4" w14:textId="77777777" w:rsidTr="00CA4C74">
        <w:trPr>
          <w:trHeight w:val="625"/>
        </w:trPr>
        <w:tc>
          <w:tcPr>
            <w:tcW w:w="2835" w:type="dxa"/>
            <w:tcBorders>
              <w:top w:val="nil"/>
              <w:left w:val="nil"/>
            </w:tcBorders>
          </w:tcPr>
          <w:p w14:paraId="0B4DD2AF" w14:textId="77777777" w:rsidR="005D2327" w:rsidRDefault="005D2327" w:rsidP="009C4D8D">
            <w:pPr>
              <w:pStyle w:val="TableParagraph"/>
              <w:spacing w:before="3"/>
              <w:ind w:left="0"/>
              <w:rPr>
                <w:rFonts w:ascii="Calibri"/>
                <w:b/>
                <w:sz w:val="19"/>
              </w:rPr>
            </w:pPr>
          </w:p>
          <w:p w14:paraId="43983CF8" w14:textId="77777777" w:rsidR="005D2327" w:rsidRDefault="005D2327" w:rsidP="009C4D8D">
            <w:pPr>
              <w:pStyle w:val="TableParagraph"/>
              <w:spacing w:line="253" w:lineRule="exact"/>
              <w:ind w:left="115"/>
              <w:rPr>
                <w:b/>
                <w:sz w:val="24"/>
              </w:rPr>
            </w:pPr>
            <w:r>
              <w:rPr>
                <w:b/>
                <w:sz w:val="24"/>
              </w:rPr>
              <w:t>Sale Price (£)</w:t>
            </w:r>
          </w:p>
        </w:tc>
        <w:tc>
          <w:tcPr>
            <w:tcW w:w="1559" w:type="dxa"/>
          </w:tcPr>
          <w:p w14:paraId="4267D52E" w14:textId="77777777" w:rsidR="005D2327" w:rsidRDefault="005D2327" w:rsidP="009C4D8D">
            <w:pPr>
              <w:pStyle w:val="TableParagraph"/>
              <w:spacing w:before="9"/>
              <w:ind w:left="0"/>
              <w:rPr>
                <w:rFonts w:ascii="Calibri"/>
                <w:b/>
                <w:sz w:val="20"/>
              </w:rPr>
            </w:pPr>
          </w:p>
          <w:p w14:paraId="246A0C72" w14:textId="77777777" w:rsidR="005D2327" w:rsidRDefault="005D2327" w:rsidP="009C4D8D">
            <w:pPr>
              <w:pStyle w:val="TableParagraph"/>
              <w:spacing w:before="1" w:line="234" w:lineRule="exact"/>
              <w:ind w:left="105"/>
              <w:rPr>
                <w:b/>
              </w:rPr>
            </w:pPr>
            <w:r>
              <w:rPr>
                <w:b/>
              </w:rPr>
              <w:t>0 - 200,000</w:t>
            </w:r>
          </w:p>
        </w:tc>
        <w:tc>
          <w:tcPr>
            <w:tcW w:w="1701" w:type="dxa"/>
          </w:tcPr>
          <w:p w14:paraId="136C36E0" w14:textId="77777777" w:rsidR="005D2327" w:rsidRDefault="005D2327" w:rsidP="009C4D8D">
            <w:pPr>
              <w:pStyle w:val="TableParagraph"/>
              <w:tabs>
                <w:tab w:val="left" w:pos="1698"/>
              </w:tabs>
              <w:spacing w:line="253" w:lineRule="exact"/>
              <w:rPr>
                <w:b/>
              </w:rPr>
            </w:pPr>
            <w:r>
              <w:rPr>
                <w:b/>
              </w:rPr>
              <w:t>200,001-</w:t>
            </w:r>
          </w:p>
          <w:p w14:paraId="3981F176" w14:textId="77777777" w:rsidR="005D2327" w:rsidRDefault="005D2327" w:rsidP="009C4D8D">
            <w:pPr>
              <w:pStyle w:val="TableParagraph"/>
              <w:spacing w:before="1" w:line="234" w:lineRule="exact"/>
              <w:rPr>
                <w:b/>
              </w:rPr>
            </w:pPr>
            <w:r>
              <w:rPr>
                <w:b/>
              </w:rPr>
              <w:t>350,000</w:t>
            </w:r>
          </w:p>
        </w:tc>
        <w:tc>
          <w:tcPr>
            <w:tcW w:w="1985" w:type="dxa"/>
          </w:tcPr>
          <w:p w14:paraId="49191DA6" w14:textId="77777777" w:rsidR="005D2327" w:rsidRDefault="005D2327" w:rsidP="009C4D8D">
            <w:pPr>
              <w:pStyle w:val="TableParagraph"/>
              <w:tabs>
                <w:tab w:val="left" w:pos="1699"/>
              </w:tabs>
              <w:spacing w:line="253" w:lineRule="exact"/>
              <w:ind w:left="112"/>
              <w:rPr>
                <w:b/>
              </w:rPr>
            </w:pPr>
            <w:r>
              <w:rPr>
                <w:b/>
              </w:rPr>
              <w:t>350,001 -</w:t>
            </w:r>
          </w:p>
          <w:p w14:paraId="639344B7" w14:textId="77777777" w:rsidR="005D2327" w:rsidRDefault="005D2327" w:rsidP="009C4D8D">
            <w:pPr>
              <w:pStyle w:val="TableParagraph"/>
              <w:spacing w:before="1" w:line="234" w:lineRule="exact"/>
              <w:ind w:left="112"/>
              <w:rPr>
                <w:b/>
              </w:rPr>
            </w:pPr>
            <w:r>
              <w:rPr>
                <w:b/>
              </w:rPr>
              <w:t>500,000</w:t>
            </w:r>
          </w:p>
        </w:tc>
        <w:tc>
          <w:tcPr>
            <w:tcW w:w="1984" w:type="dxa"/>
          </w:tcPr>
          <w:p w14:paraId="23C01166" w14:textId="77777777" w:rsidR="005D2327" w:rsidRDefault="005D2327" w:rsidP="009C4D8D">
            <w:pPr>
              <w:pStyle w:val="TableParagraph"/>
              <w:tabs>
                <w:tab w:val="left" w:pos="1700"/>
              </w:tabs>
              <w:spacing w:line="253" w:lineRule="exact"/>
              <w:ind w:left="112"/>
              <w:rPr>
                <w:b/>
              </w:rPr>
            </w:pPr>
            <w:r>
              <w:rPr>
                <w:b/>
              </w:rPr>
              <w:t>500,000 -</w:t>
            </w:r>
          </w:p>
          <w:p w14:paraId="1A6845A2" w14:textId="77777777" w:rsidR="005D2327" w:rsidRDefault="005D2327" w:rsidP="009C4D8D">
            <w:pPr>
              <w:pStyle w:val="TableParagraph"/>
              <w:spacing w:before="1" w:line="234" w:lineRule="exact"/>
              <w:ind w:left="112"/>
              <w:rPr>
                <w:b/>
              </w:rPr>
            </w:pPr>
            <w:r>
              <w:rPr>
                <w:b/>
              </w:rPr>
              <w:t>750,000</w:t>
            </w:r>
          </w:p>
        </w:tc>
        <w:tc>
          <w:tcPr>
            <w:tcW w:w="1985" w:type="dxa"/>
          </w:tcPr>
          <w:p w14:paraId="2D440795" w14:textId="77777777" w:rsidR="005D2327" w:rsidRDefault="005D2327" w:rsidP="009C4D8D">
            <w:pPr>
              <w:pStyle w:val="TableParagraph"/>
              <w:tabs>
                <w:tab w:val="left" w:pos="1891"/>
              </w:tabs>
              <w:spacing w:line="253" w:lineRule="exact"/>
              <w:ind w:left="108"/>
              <w:rPr>
                <w:b/>
              </w:rPr>
            </w:pPr>
            <w:r>
              <w:rPr>
                <w:b/>
              </w:rPr>
              <w:t>750,001 -</w:t>
            </w:r>
          </w:p>
          <w:p w14:paraId="25E3ADA8" w14:textId="77777777" w:rsidR="005D2327" w:rsidRDefault="005D2327" w:rsidP="009C4D8D">
            <w:pPr>
              <w:pStyle w:val="TableParagraph"/>
              <w:spacing w:before="1" w:line="234" w:lineRule="exact"/>
              <w:ind w:left="108"/>
              <w:rPr>
                <w:b/>
              </w:rPr>
            </w:pPr>
            <w:r>
              <w:rPr>
                <w:b/>
              </w:rPr>
              <w:t>1,000,000</w:t>
            </w:r>
          </w:p>
        </w:tc>
        <w:tc>
          <w:tcPr>
            <w:tcW w:w="1493" w:type="dxa"/>
          </w:tcPr>
          <w:p w14:paraId="2A89C74C" w14:textId="77777777" w:rsidR="005D2327" w:rsidRDefault="005D2327" w:rsidP="009C4D8D">
            <w:pPr>
              <w:pStyle w:val="TableParagraph"/>
              <w:spacing w:before="9"/>
              <w:ind w:left="0"/>
              <w:rPr>
                <w:rFonts w:ascii="Calibri"/>
                <w:b/>
                <w:sz w:val="20"/>
              </w:rPr>
            </w:pPr>
          </w:p>
          <w:p w14:paraId="02AF6A1B" w14:textId="77777777" w:rsidR="005D2327" w:rsidRDefault="005D2327" w:rsidP="009C4D8D">
            <w:pPr>
              <w:pStyle w:val="TableParagraph"/>
              <w:spacing w:before="1" w:line="234" w:lineRule="exact"/>
              <w:ind w:left="114"/>
              <w:rPr>
                <w:b/>
              </w:rPr>
            </w:pPr>
            <w:r>
              <w:rPr>
                <w:b/>
              </w:rPr>
              <w:t>1,000,000 +</w:t>
            </w:r>
          </w:p>
        </w:tc>
      </w:tr>
      <w:tr w:rsidR="005D2327" w14:paraId="64312FB4" w14:textId="77777777" w:rsidTr="00CA4C74">
        <w:trPr>
          <w:trHeight w:val="257"/>
        </w:trPr>
        <w:tc>
          <w:tcPr>
            <w:tcW w:w="2835" w:type="dxa"/>
            <w:tcBorders>
              <w:bottom w:val="nil"/>
              <w:right w:val="single" w:sz="8" w:space="0" w:color="auto"/>
            </w:tcBorders>
          </w:tcPr>
          <w:p w14:paraId="20CB1074" w14:textId="77777777" w:rsidR="005D2327" w:rsidRDefault="005D2327" w:rsidP="009C4D8D">
            <w:pPr>
              <w:pStyle w:val="TableParagraph"/>
              <w:spacing w:line="237" w:lineRule="exact"/>
              <w:ind w:left="105"/>
              <w:rPr>
                <w:b/>
              </w:rPr>
            </w:pPr>
            <w:r>
              <w:rPr>
                <w:b/>
              </w:rPr>
              <w:t>Our Fees</w:t>
            </w:r>
          </w:p>
        </w:tc>
        <w:tc>
          <w:tcPr>
            <w:tcW w:w="1559" w:type="dxa"/>
            <w:tcBorders>
              <w:left w:val="single" w:sz="8" w:space="0" w:color="auto"/>
              <w:bottom w:val="nil"/>
              <w:right w:val="single" w:sz="4" w:space="0" w:color="000000"/>
            </w:tcBorders>
          </w:tcPr>
          <w:p w14:paraId="2942F2BB" w14:textId="6279D3A0" w:rsidR="005D2327" w:rsidRDefault="005D2327" w:rsidP="009C4D8D">
            <w:pPr>
              <w:pStyle w:val="TableParagraph"/>
              <w:spacing w:before="23" w:line="214" w:lineRule="exact"/>
              <w:ind w:left="105"/>
              <w:rPr>
                <w:sz w:val="20"/>
              </w:rPr>
            </w:pPr>
            <w:r>
              <w:rPr>
                <w:sz w:val="20"/>
              </w:rPr>
              <w:t>£</w:t>
            </w:r>
            <w:r w:rsidR="009C0DA6">
              <w:rPr>
                <w:sz w:val="20"/>
              </w:rPr>
              <w:t>700</w:t>
            </w:r>
            <w:r>
              <w:rPr>
                <w:sz w:val="20"/>
              </w:rPr>
              <w:t>.00</w:t>
            </w:r>
          </w:p>
        </w:tc>
        <w:tc>
          <w:tcPr>
            <w:tcW w:w="1701" w:type="dxa"/>
            <w:tcBorders>
              <w:left w:val="single" w:sz="4" w:space="0" w:color="000000"/>
              <w:bottom w:val="nil"/>
              <w:right w:val="single" w:sz="4" w:space="0" w:color="000000"/>
            </w:tcBorders>
          </w:tcPr>
          <w:p w14:paraId="0866B971" w14:textId="68C64922" w:rsidR="005D2327" w:rsidRDefault="005D2327" w:rsidP="009C4D8D">
            <w:pPr>
              <w:pStyle w:val="TableParagraph"/>
              <w:spacing w:before="23" w:line="214" w:lineRule="exact"/>
              <w:ind w:left="116"/>
              <w:rPr>
                <w:sz w:val="20"/>
              </w:rPr>
            </w:pPr>
            <w:r>
              <w:rPr>
                <w:sz w:val="20"/>
              </w:rPr>
              <w:t>£</w:t>
            </w:r>
            <w:r w:rsidR="009C0DA6">
              <w:rPr>
                <w:sz w:val="20"/>
              </w:rPr>
              <w:t>800</w:t>
            </w:r>
            <w:r>
              <w:rPr>
                <w:sz w:val="20"/>
              </w:rPr>
              <w:t>.00</w:t>
            </w:r>
          </w:p>
        </w:tc>
        <w:tc>
          <w:tcPr>
            <w:tcW w:w="1985" w:type="dxa"/>
            <w:tcBorders>
              <w:left w:val="single" w:sz="4" w:space="0" w:color="000000"/>
              <w:bottom w:val="nil"/>
              <w:right w:val="single" w:sz="4" w:space="0" w:color="000000"/>
            </w:tcBorders>
          </w:tcPr>
          <w:p w14:paraId="67E4DECB" w14:textId="64C7F7C1" w:rsidR="005D2327" w:rsidRDefault="005D2327" w:rsidP="009C4D8D">
            <w:pPr>
              <w:pStyle w:val="TableParagraph"/>
              <w:spacing w:before="23" w:line="214" w:lineRule="exact"/>
              <w:ind w:left="117"/>
              <w:rPr>
                <w:sz w:val="20"/>
              </w:rPr>
            </w:pPr>
            <w:r>
              <w:rPr>
                <w:sz w:val="20"/>
              </w:rPr>
              <w:t>£</w:t>
            </w:r>
            <w:r w:rsidR="009C0DA6">
              <w:rPr>
                <w:sz w:val="20"/>
              </w:rPr>
              <w:t>850</w:t>
            </w:r>
            <w:r>
              <w:rPr>
                <w:sz w:val="20"/>
              </w:rPr>
              <w:t>.00</w:t>
            </w:r>
          </w:p>
        </w:tc>
        <w:tc>
          <w:tcPr>
            <w:tcW w:w="1984" w:type="dxa"/>
            <w:tcBorders>
              <w:left w:val="single" w:sz="4" w:space="0" w:color="000000"/>
              <w:bottom w:val="nil"/>
              <w:right w:val="single" w:sz="4" w:space="0" w:color="000000"/>
            </w:tcBorders>
          </w:tcPr>
          <w:p w14:paraId="5243FB2B" w14:textId="77777777" w:rsidR="005D2327" w:rsidRDefault="005D2327" w:rsidP="009C4D8D">
            <w:pPr>
              <w:pStyle w:val="TableParagraph"/>
              <w:spacing w:before="23" w:line="214" w:lineRule="exact"/>
              <w:ind w:left="117"/>
              <w:rPr>
                <w:sz w:val="20"/>
              </w:rPr>
            </w:pPr>
            <w:r>
              <w:rPr>
                <w:sz w:val="20"/>
              </w:rPr>
              <w:t>£945.00</w:t>
            </w:r>
          </w:p>
        </w:tc>
        <w:tc>
          <w:tcPr>
            <w:tcW w:w="1985" w:type="dxa"/>
            <w:tcBorders>
              <w:left w:val="single" w:sz="4" w:space="0" w:color="000000"/>
              <w:bottom w:val="nil"/>
              <w:right w:val="single" w:sz="4" w:space="0" w:color="000000"/>
            </w:tcBorders>
          </w:tcPr>
          <w:p w14:paraId="15079044" w14:textId="77777777" w:rsidR="005D2327" w:rsidRDefault="005D2327" w:rsidP="009C4D8D">
            <w:pPr>
              <w:pStyle w:val="TableParagraph"/>
              <w:spacing w:before="23" w:line="214" w:lineRule="exact"/>
              <w:ind w:left="113"/>
              <w:rPr>
                <w:sz w:val="20"/>
              </w:rPr>
            </w:pPr>
            <w:r>
              <w:rPr>
                <w:sz w:val="20"/>
              </w:rPr>
              <w:t>£1,200.00</w:t>
            </w:r>
          </w:p>
        </w:tc>
        <w:tc>
          <w:tcPr>
            <w:tcW w:w="1493" w:type="dxa"/>
            <w:tcBorders>
              <w:left w:val="single" w:sz="4" w:space="0" w:color="000000"/>
              <w:bottom w:val="nil"/>
              <w:right w:val="single" w:sz="4" w:space="0" w:color="000000"/>
            </w:tcBorders>
          </w:tcPr>
          <w:p w14:paraId="5E364CE7" w14:textId="77777777" w:rsidR="005D2327" w:rsidRDefault="005D2327" w:rsidP="009C4D8D">
            <w:pPr>
              <w:pStyle w:val="TableParagraph"/>
              <w:spacing w:before="23" w:line="214" w:lineRule="exact"/>
              <w:ind w:left="119"/>
              <w:rPr>
                <w:sz w:val="20"/>
              </w:rPr>
            </w:pPr>
            <w:r>
              <w:rPr>
                <w:sz w:val="20"/>
              </w:rPr>
              <w:t>POA</w:t>
            </w:r>
          </w:p>
        </w:tc>
      </w:tr>
      <w:tr w:rsidR="005D2327" w14:paraId="3C018B8B" w14:textId="77777777" w:rsidTr="00CA4C74">
        <w:trPr>
          <w:trHeight w:val="257"/>
        </w:trPr>
        <w:tc>
          <w:tcPr>
            <w:tcW w:w="2835" w:type="dxa"/>
            <w:tcBorders>
              <w:top w:val="single" w:sz="4" w:space="0" w:color="000000"/>
              <w:left w:val="single" w:sz="8" w:space="0" w:color="auto"/>
              <w:bottom w:val="nil"/>
              <w:right w:val="single" w:sz="8" w:space="0" w:color="auto"/>
            </w:tcBorders>
          </w:tcPr>
          <w:p w14:paraId="4DFFFAE9" w14:textId="77777777" w:rsidR="005D2327" w:rsidRDefault="005D2327" w:rsidP="009C4D8D">
            <w:pPr>
              <w:pStyle w:val="TableParagraph"/>
              <w:spacing w:line="237" w:lineRule="exact"/>
              <w:ind w:left="105"/>
              <w:rPr>
                <w:b/>
              </w:rPr>
            </w:pPr>
            <w:r>
              <w:rPr>
                <w:b/>
              </w:rPr>
              <w:t>Dealing with Lease</w:t>
            </w:r>
          </w:p>
        </w:tc>
        <w:tc>
          <w:tcPr>
            <w:tcW w:w="1559" w:type="dxa"/>
            <w:tcBorders>
              <w:top w:val="single" w:sz="4" w:space="0" w:color="000000"/>
              <w:left w:val="single" w:sz="8" w:space="0" w:color="auto"/>
              <w:bottom w:val="nil"/>
              <w:right w:val="single" w:sz="4" w:space="0" w:color="000000"/>
            </w:tcBorders>
          </w:tcPr>
          <w:p w14:paraId="70499369" w14:textId="77777777" w:rsidR="005D2327" w:rsidRDefault="005D2327" w:rsidP="009C4D8D">
            <w:pPr>
              <w:pStyle w:val="TableParagraph"/>
              <w:spacing w:before="23" w:line="214" w:lineRule="exact"/>
              <w:ind w:left="105"/>
              <w:rPr>
                <w:sz w:val="20"/>
              </w:rPr>
            </w:pPr>
            <w:r>
              <w:rPr>
                <w:sz w:val="20"/>
              </w:rPr>
              <w:t>£125.00</w:t>
            </w:r>
          </w:p>
        </w:tc>
        <w:tc>
          <w:tcPr>
            <w:tcW w:w="1701" w:type="dxa"/>
            <w:tcBorders>
              <w:top w:val="single" w:sz="4" w:space="0" w:color="000000"/>
              <w:left w:val="single" w:sz="4" w:space="0" w:color="000000"/>
              <w:bottom w:val="nil"/>
              <w:right w:val="single" w:sz="4" w:space="0" w:color="000000"/>
            </w:tcBorders>
          </w:tcPr>
          <w:p w14:paraId="51A90A05" w14:textId="77777777" w:rsidR="005D2327" w:rsidRDefault="005D2327" w:rsidP="009C4D8D">
            <w:pPr>
              <w:pStyle w:val="TableParagraph"/>
              <w:spacing w:before="23" w:line="214" w:lineRule="exact"/>
              <w:ind w:left="116"/>
              <w:rPr>
                <w:sz w:val="20"/>
              </w:rPr>
            </w:pPr>
            <w:r>
              <w:rPr>
                <w:sz w:val="20"/>
              </w:rPr>
              <w:t>£125.00</w:t>
            </w:r>
          </w:p>
        </w:tc>
        <w:tc>
          <w:tcPr>
            <w:tcW w:w="1985" w:type="dxa"/>
            <w:tcBorders>
              <w:top w:val="single" w:sz="4" w:space="0" w:color="000000"/>
              <w:left w:val="single" w:sz="4" w:space="0" w:color="000000"/>
              <w:bottom w:val="nil"/>
              <w:right w:val="single" w:sz="4" w:space="0" w:color="000000"/>
            </w:tcBorders>
          </w:tcPr>
          <w:p w14:paraId="5CF24ACA" w14:textId="77777777" w:rsidR="005D2327" w:rsidRDefault="005D2327" w:rsidP="009C4D8D">
            <w:pPr>
              <w:pStyle w:val="TableParagraph"/>
              <w:spacing w:before="23" w:line="214" w:lineRule="exact"/>
              <w:ind w:left="117"/>
              <w:rPr>
                <w:sz w:val="20"/>
              </w:rPr>
            </w:pPr>
            <w:r>
              <w:rPr>
                <w:sz w:val="20"/>
              </w:rPr>
              <w:t>£125.00</w:t>
            </w:r>
          </w:p>
        </w:tc>
        <w:tc>
          <w:tcPr>
            <w:tcW w:w="1984" w:type="dxa"/>
            <w:tcBorders>
              <w:top w:val="single" w:sz="4" w:space="0" w:color="000000"/>
              <w:left w:val="single" w:sz="4" w:space="0" w:color="000000"/>
              <w:bottom w:val="nil"/>
              <w:right w:val="single" w:sz="4" w:space="0" w:color="000000"/>
            </w:tcBorders>
          </w:tcPr>
          <w:p w14:paraId="562C1394" w14:textId="77777777" w:rsidR="005D2327" w:rsidRDefault="005D2327" w:rsidP="009C4D8D">
            <w:pPr>
              <w:pStyle w:val="TableParagraph"/>
              <w:spacing w:before="23" w:line="214" w:lineRule="exact"/>
              <w:ind w:left="117"/>
              <w:rPr>
                <w:sz w:val="20"/>
              </w:rPr>
            </w:pPr>
            <w:r>
              <w:rPr>
                <w:sz w:val="20"/>
              </w:rPr>
              <w:t>£125.00</w:t>
            </w:r>
          </w:p>
        </w:tc>
        <w:tc>
          <w:tcPr>
            <w:tcW w:w="1985" w:type="dxa"/>
            <w:tcBorders>
              <w:top w:val="single" w:sz="4" w:space="0" w:color="000000"/>
              <w:left w:val="single" w:sz="4" w:space="0" w:color="000000"/>
              <w:bottom w:val="nil"/>
              <w:right w:val="single" w:sz="4" w:space="0" w:color="000000"/>
            </w:tcBorders>
          </w:tcPr>
          <w:p w14:paraId="73F7F9B1" w14:textId="77777777" w:rsidR="005D2327" w:rsidRDefault="005D2327" w:rsidP="009C4D8D">
            <w:pPr>
              <w:pStyle w:val="TableParagraph"/>
              <w:spacing w:before="23" w:line="214" w:lineRule="exact"/>
              <w:ind w:left="113"/>
              <w:rPr>
                <w:sz w:val="20"/>
              </w:rPr>
            </w:pPr>
            <w:r>
              <w:rPr>
                <w:sz w:val="20"/>
              </w:rPr>
              <w:t>£125.00</w:t>
            </w:r>
          </w:p>
        </w:tc>
        <w:tc>
          <w:tcPr>
            <w:tcW w:w="1493" w:type="dxa"/>
            <w:tcBorders>
              <w:top w:val="single" w:sz="4" w:space="0" w:color="000000"/>
              <w:left w:val="single" w:sz="4" w:space="0" w:color="000000"/>
              <w:bottom w:val="nil"/>
              <w:right w:val="single" w:sz="4" w:space="0" w:color="000000"/>
            </w:tcBorders>
          </w:tcPr>
          <w:p w14:paraId="0B32EED8" w14:textId="77777777" w:rsidR="005D2327" w:rsidRDefault="005D2327" w:rsidP="009C4D8D">
            <w:pPr>
              <w:pStyle w:val="TableParagraph"/>
              <w:spacing w:before="23" w:line="214" w:lineRule="exact"/>
              <w:ind w:left="119"/>
              <w:rPr>
                <w:sz w:val="20"/>
              </w:rPr>
            </w:pPr>
            <w:r>
              <w:rPr>
                <w:sz w:val="20"/>
              </w:rPr>
              <w:t>£125.00</w:t>
            </w:r>
          </w:p>
        </w:tc>
      </w:tr>
      <w:tr w:rsidR="005D2327" w14:paraId="184569CA" w14:textId="77777777" w:rsidTr="00CA4C74">
        <w:trPr>
          <w:trHeight w:val="252"/>
        </w:trPr>
        <w:tc>
          <w:tcPr>
            <w:tcW w:w="2835" w:type="dxa"/>
            <w:tcBorders>
              <w:top w:val="nil"/>
              <w:left w:val="single" w:sz="8" w:space="0" w:color="auto"/>
              <w:bottom w:val="nil"/>
              <w:right w:val="single" w:sz="8" w:space="0" w:color="auto"/>
            </w:tcBorders>
          </w:tcPr>
          <w:p w14:paraId="22531A61" w14:textId="77777777" w:rsidR="005D2327" w:rsidRDefault="005D2327" w:rsidP="009C4D8D">
            <w:pPr>
              <w:pStyle w:val="TableParagraph"/>
              <w:spacing w:line="232" w:lineRule="exact"/>
              <w:ind w:left="105"/>
              <w:rPr>
                <w:b/>
              </w:rPr>
            </w:pPr>
            <w:r>
              <w:rPr>
                <w:b/>
              </w:rPr>
              <w:t>Lender's Discharge fee</w:t>
            </w:r>
          </w:p>
        </w:tc>
        <w:tc>
          <w:tcPr>
            <w:tcW w:w="1559" w:type="dxa"/>
            <w:tcBorders>
              <w:top w:val="single" w:sz="4" w:space="0" w:color="000000"/>
              <w:left w:val="single" w:sz="8" w:space="0" w:color="auto"/>
              <w:bottom w:val="nil"/>
              <w:right w:val="single" w:sz="4" w:space="0" w:color="000000"/>
            </w:tcBorders>
          </w:tcPr>
          <w:p w14:paraId="6927CEA2" w14:textId="77777777" w:rsidR="005D2327" w:rsidRDefault="005D2327" w:rsidP="009C4D8D">
            <w:pPr>
              <w:pStyle w:val="TableParagraph"/>
              <w:spacing w:before="18" w:line="214" w:lineRule="exact"/>
              <w:ind w:left="105"/>
              <w:rPr>
                <w:sz w:val="20"/>
              </w:rPr>
            </w:pPr>
            <w:r>
              <w:rPr>
                <w:sz w:val="20"/>
              </w:rPr>
              <w:t>£75.00</w:t>
            </w:r>
          </w:p>
        </w:tc>
        <w:tc>
          <w:tcPr>
            <w:tcW w:w="1701" w:type="dxa"/>
            <w:tcBorders>
              <w:top w:val="single" w:sz="4" w:space="0" w:color="000000"/>
              <w:left w:val="single" w:sz="4" w:space="0" w:color="000000"/>
              <w:bottom w:val="nil"/>
              <w:right w:val="single" w:sz="4" w:space="0" w:color="000000"/>
            </w:tcBorders>
          </w:tcPr>
          <w:p w14:paraId="372EFD0F" w14:textId="77777777" w:rsidR="005D2327" w:rsidRDefault="005D2327" w:rsidP="009C4D8D">
            <w:pPr>
              <w:pStyle w:val="TableParagraph"/>
              <w:spacing w:before="18" w:line="214" w:lineRule="exact"/>
              <w:ind w:left="116"/>
              <w:rPr>
                <w:sz w:val="20"/>
              </w:rPr>
            </w:pPr>
            <w:r>
              <w:rPr>
                <w:sz w:val="20"/>
              </w:rPr>
              <w:t>£75.00</w:t>
            </w:r>
          </w:p>
        </w:tc>
        <w:tc>
          <w:tcPr>
            <w:tcW w:w="1985" w:type="dxa"/>
            <w:tcBorders>
              <w:top w:val="single" w:sz="4" w:space="0" w:color="000000"/>
              <w:left w:val="single" w:sz="4" w:space="0" w:color="000000"/>
              <w:bottom w:val="nil"/>
              <w:right w:val="single" w:sz="4" w:space="0" w:color="000000"/>
            </w:tcBorders>
          </w:tcPr>
          <w:p w14:paraId="20AF0AFB" w14:textId="77777777" w:rsidR="005D2327" w:rsidRDefault="005D2327" w:rsidP="009C4D8D">
            <w:pPr>
              <w:pStyle w:val="TableParagraph"/>
              <w:spacing w:before="18" w:line="214" w:lineRule="exact"/>
              <w:ind w:left="117"/>
              <w:rPr>
                <w:sz w:val="20"/>
              </w:rPr>
            </w:pPr>
            <w:r>
              <w:rPr>
                <w:sz w:val="20"/>
              </w:rPr>
              <w:t>£75.00</w:t>
            </w:r>
          </w:p>
        </w:tc>
        <w:tc>
          <w:tcPr>
            <w:tcW w:w="1984" w:type="dxa"/>
            <w:tcBorders>
              <w:top w:val="single" w:sz="4" w:space="0" w:color="000000"/>
              <w:left w:val="single" w:sz="4" w:space="0" w:color="000000"/>
              <w:bottom w:val="nil"/>
              <w:right w:val="single" w:sz="4" w:space="0" w:color="000000"/>
            </w:tcBorders>
          </w:tcPr>
          <w:p w14:paraId="7645138D" w14:textId="77777777" w:rsidR="005D2327" w:rsidRDefault="005D2327" w:rsidP="009C4D8D">
            <w:pPr>
              <w:pStyle w:val="TableParagraph"/>
              <w:spacing w:before="18" w:line="214" w:lineRule="exact"/>
              <w:ind w:left="117"/>
              <w:rPr>
                <w:sz w:val="20"/>
              </w:rPr>
            </w:pPr>
            <w:r>
              <w:rPr>
                <w:sz w:val="20"/>
              </w:rPr>
              <w:t>£75.00</w:t>
            </w:r>
          </w:p>
        </w:tc>
        <w:tc>
          <w:tcPr>
            <w:tcW w:w="1985" w:type="dxa"/>
            <w:tcBorders>
              <w:top w:val="single" w:sz="4" w:space="0" w:color="000000"/>
              <w:left w:val="single" w:sz="4" w:space="0" w:color="000000"/>
              <w:bottom w:val="nil"/>
              <w:right w:val="single" w:sz="4" w:space="0" w:color="000000"/>
            </w:tcBorders>
          </w:tcPr>
          <w:p w14:paraId="530BF64B" w14:textId="77777777" w:rsidR="005D2327" w:rsidRDefault="005D2327" w:rsidP="009C4D8D">
            <w:pPr>
              <w:pStyle w:val="TableParagraph"/>
              <w:spacing w:before="18" w:line="214" w:lineRule="exact"/>
              <w:ind w:left="113"/>
              <w:rPr>
                <w:sz w:val="20"/>
              </w:rPr>
            </w:pPr>
            <w:r>
              <w:rPr>
                <w:sz w:val="20"/>
              </w:rPr>
              <w:t>£75.00</w:t>
            </w:r>
          </w:p>
        </w:tc>
        <w:tc>
          <w:tcPr>
            <w:tcW w:w="1493" w:type="dxa"/>
            <w:tcBorders>
              <w:top w:val="single" w:sz="4" w:space="0" w:color="000000"/>
              <w:left w:val="single" w:sz="4" w:space="0" w:color="000000"/>
              <w:bottom w:val="nil"/>
              <w:right w:val="single" w:sz="4" w:space="0" w:color="000000"/>
            </w:tcBorders>
          </w:tcPr>
          <w:p w14:paraId="0CF46EA5" w14:textId="77777777" w:rsidR="005D2327" w:rsidRDefault="005D2327" w:rsidP="009C4D8D">
            <w:pPr>
              <w:pStyle w:val="TableParagraph"/>
              <w:spacing w:before="18" w:line="214" w:lineRule="exact"/>
              <w:ind w:left="119"/>
              <w:rPr>
                <w:sz w:val="20"/>
              </w:rPr>
            </w:pPr>
            <w:r>
              <w:rPr>
                <w:sz w:val="20"/>
              </w:rPr>
              <w:t>£75.00</w:t>
            </w:r>
          </w:p>
        </w:tc>
      </w:tr>
      <w:tr w:rsidR="005D2327" w14:paraId="603CB6E6" w14:textId="77777777" w:rsidTr="00CA4C74">
        <w:trPr>
          <w:trHeight w:val="254"/>
        </w:trPr>
        <w:tc>
          <w:tcPr>
            <w:tcW w:w="2835" w:type="dxa"/>
            <w:tcBorders>
              <w:top w:val="single" w:sz="4" w:space="0" w:color="000000"/>
              <w:left w:val="single" w:sz="8" w:space="0" w:color="auto"/>
              <w:bottom w:val="single" w:sz="4" w:space="0" w:color="auto"/>
            </w:tcBorders>
          </w:tcPr>
          <w:p w14:paraId="39F8268D" w14:textId="77777777" w:rsidR="005D2327" w:rsidRDefault="005D2327" w:rsidP="009C4D8D">
            <w:pPr>
              <w:pStyle w:val="TableParagraph"/>
              <w:spacing w:line="235" w:lineRule="exact"/>
              <w:ind w:left="105"/>
              <w:rPr>
                <w:b/>
              </w:rPr>
            </w:pPr>
            <w:r>
              <w:rPr>
                <w:b/>
              </w:rPr>
              <w:t>Bank Transfer Charge</w:t>
            </w:r>
          </w:p>
        </w:tc>
        <w:tc>
          <w:tcPr>
            <w:tcW w:w="1559" w:type="dxa"/>
            <w:tcBorders>
              <w:top w:val="single" w:sz="4" w:space="0" w:color="000000"/>
              <w:bottom w:val="single" w:sz="4" w:space="0" w:color="000000"/>
              <w:right w:val="single" w:sz="4" w:space="0" w:color="000000"/>
            </w:tcBorders>
          </w:tcPr>
          <w:p w14:paraId="7FEBC397" w14:textId="77777777" w:rsidR="005D2327" w:rsidRDefault="005D2327" w:rsidP="009C4D8D">
            <w:pPr>
              <w:pStyle w:val="TableParagraph"/>
              <w:spacing w:before="23" w:line="211" w:lineRule="exact"/>
              <w:ind w:left="105"/>
              <w:rPr>
                <w:sz w:val="20"/>
              </w:rPr>
            </w:pPr>
            <w:r>
              <w:rPr>
                <w:sz w:val="20"/>
              </w:rPr>
              <w:t>£40.00</w:t>
            </w:r>
          </w:p>
        </w:tc>
        <w:tc>
          <w:tcPr>
            <w:tcW w:w="1701" w:type="dxa"/>
            <w:tcBorders>
              <w:top w:val="single" w:sz="4" w:space="0" w:color="000000"/>
              <w:left w:val="single" w:sz="4" w:space="0" w:color="000000"/>
              <w:bottom w:val="nil"/>
              <w:right w:val="single" w:sz="4" w:space="0" w:color="000000"/>
            </w:tcBorders>
          </w:tcPr>
          <w:p w14:paraId="12BB65EE" w14:textId="77777777" w:rsidR="005D2327" w:rsidRDefault="005D2327" w:rsidP="009C4D8D">
            <w:pPr>
              <w:pStyle w:val="TableParagraph"/>
              <w:spacing w:before="23" w:line="211" w:lineRule="exact"/>
              <w:ind w:left="116"/>
              <w:rPr>
                <w:sz w:val="20"/>
              </w:rPr>
            </w:pPr>
            <w:r>
              <w:rPr>
                <w:sz w:val="20"/>
              </w:rPr>
              <w:t>£40.00</w:t>
            </w:r>
          </w:p>
        </w:tc>
        <w:tc>
          <w:tcPr>
            <w:tcW w:w="1985" w:type="dxa"/>
            <w:tcBorders>
              <w:top w:val="single" w:sz="4" w:space="0" w:color="000000"/>
              <w:left w:val="single" w:sz="4" w:space="0" w:color="000000"/>
              <w:bottom w:val="nil"/>
              <w:right w:val="single" w:sz="4" w:space="0" w:color="000000"/>
            </w:tcBorders>
          </w:tcPr>
          <w:p w14:paraId="3A42087E" w14:textId="77777777" w:rsidR="005D2327" w:rsidRDefault="005D2327" w:rsidP="009C4D8D">
            <w:pPr>
              <w:pStyle w:val="TableParagraph"/>
              <w:spacing w:before="23" w:line="211" w:lineRule="exact"/>
              <w:ind w:left="117"/>
              <w:rPr>
                <w:sz w:val="20"/>
              </w:rPr>
            </w:pPr>
            <w:r>
              <w:rPr>
                <w:sz w:val="20"/>
              </w:rPr>
              <w:t>£40.00</w:t>
            </w:r>
          </w:p>
        </w:tc>
        <w:tc>
          <w:tcPr>
            <w:tcW w:w="1984" w:type="dxa"/>
            <w:tcBorders>
              <w:top w:val="single" w:sz="4" w:space="0" w:color="000000"/>
              <w:left w:val="single" w:sz="4" w:space="0" w:color="000000"/>
              <w:bottom w:val="single" w:sz="4" w:space="0" w:color="auto"/>
              <w:right w:val="single" w:sz="4" w:space="0" w:color="000000"/>
            </w:tcBorders>
          </w:tcPr>
          <w:p w14:paraId="124CA9FC" w14:textId="77777777" w:rsidR="005D2327" w:rsidRDefault="005D2327" w:rsidP="009C4D8D">
            <w:pPr>
              <w:pStyle w:val="TableParagraph"/>
              <w:spacing w:before="23" w:line="211" w:lineRule="exact"/>
              <w:ind w:left="117"/>
              <w:rPr>
                <w:sz w:val="20"/>
              </w:rPr>
            </w:pPr>
            <w:r>
              <w:rPr>
                <w:sz w:val="20"/>
              </w:rPr>
              <w:t>£40.00</w:t>
            </w:r>
          </w:p>
        </w:tc>
        <w:tc>
          <w:tcPr>
            <w:tcW w:w="1985" w:type="dxa"/>
            <w:tcBorders>
              <w:top w:val="single" w:sz="4" w:space="0" w:color="000000"/>
              <w:left w:val="single" w:sz="4" w:space="0" w:color="000000"/>
              <w:bottom w:val="nil"/>
              <w:right w:val="single" w:sz="4" w:space="0" w:color="000000"/>
            </w:tcBorders>
          </w:tcPr>
          <w:p w14:paraId="2221E4B7" w14:textId="77777777" w:rsidR="005D2327" w:rsidRDefault="005D2327" w:rsidP="009C4D8D">
            <w:pPr>
              <w:pStyle w:val="TableParagraph"/>
              <w:spacing w:before="23" w:line="211" w:lineRule="exact"/>
              <w:ind w:left="113"/>
              <w:rPr>
                <w:sz w:val="20"/>
              </w:rPr>
            </w:pPr>
            <w:r>
              <w:rPr>
                <w:sz w:val="20"/>
              </w:rPr>
              <w:t>£40.00</w:t>
            </w:r>
          </w:p>
        </w:tc>
        <w:tc>
          <w:tcPr>
            <w:tcW w:w="1493" w:type="dxa"/>
            <w:tcBorders>
              <w:top w:val="single" w:sz="4" w:space="0" w:color="000000"/>
              <w:left w:val="single" w:sz="4" w:space="0" w:color="000000"/>
              <w:bottom w:val="nil"/>
              <w:right w:val="single" w:sz="4" w:space="0" w:color="000000"/>
            </w:tcBorders>
          </w:tcPr>
          <w:p w14:paraId="095014DA" w14:textId="77777777" w:rsidR="005D2327" w:rsidRDefault="005D2327" w:rsidP="009C4D8D">
            <w:pPr>
              <w:pStyle w:val="TableParagraph"/>
              <w:spacing w:before="23" w:line="211" w:lineRule="exact"/>
              <w:ind w:left="119"/>
              <w:rPr>
                <w:sz w:val="20"/>
              </w:rPr>
            </w:pPr>
            <w:r>
              <w:rPr>
                <w:sz w:val="20"/>
              </w:rPr>
              <w:t>£40.00</w:t>
            </w:r>
          </w:p>
        </w:tc>
      </w:tr>
      <w:tr w:rsidR="009C0DA6" w14:paraId="3C243D6C" w14:textId="77777777" w:rsidTr="009C0DA6">
        <w:trPr>
          <w:trHeight w:val="254"/>
        </w:trPr>
        <w:tc>
          <w:tcPr>
            <w:tcW w:w="2835" w:type="dxa"/>
            <w:tcBorders>
              <w:top w:val="single" w:sz="4" w:space="0" w:color="auto"/>
              <w:bottom w:val="single" w:sz="4" w:space="0" w:color="auto"/>
            </w:tcBorders>
          </w:tcPr>
          <w:p w14:paraId="7179651B" w14:textId="06912779" w:rsidR="009C0DA6" w:rsidRDefault="009C0DA6" w:rsidP="009C0DA6">
            <w:pPr>
              <w:pStyle w:val="TableParagraph"/>
              <w:tabs>
                <w:tab w:val="left" w:pos="974"/>
                <w:tab w:val="left" w:pos="2101"/>
              </w:tabs>
              <w:spacing w:line="234" w:lineRule="exact"/>
              <w:ind w:left="105"/>
              <w:rPr>
                <w:b/>
              </w:rPr>
            </w:pPr>
            <w:r>
              <w:rPr>
                <w:b/>
              </w:rPr>
              <w:t>File Storage</w:t>
            </w:r>
          </w:p>
        </w:tc>
        <w:tc>
          <w:tcPr>
            <w:tcW w:w="1559" w:type="dxa"/>
            <w:tcBorders>
              <w:top w:val="single" w:sz="4" w:space="0" w:color="000000"/>
              <w:bottom w:val="single" w:sz="4" w:space="0" w:color="000000"/>
              <w:right w:val="single" w:sz="4" w:space="0" w:color="000000"/>
            </w:tcBorders>
          </w:tcPr>
          <w:p w14:paraId="5928C34E" w14:textId="730F0446" w:rsidR="009C0DA6" w:rsidRDefault="009C0DA6" w:rsidP="009C0DA6">
            <w:pPr>
              <w:pStyle w:val="TableParagraph"/>
              <w:spacing w:before="23" w:line="211" w:lineRule="exact"/>
              <w:ind w:left="105"/>
              <w:rPr>
                <w:sz w:val="20"/>
              </w:rPr>
            </w:pPr>
            <w:r>
              <w:rPr>
                <w:sz w:val="20"/>
              </w:rPr>
              <w:t>£10.00</w:t>
            </w:r>
          </w:p>
        </w:tc>
        <w:tc>
          <w:tcPr>
            <w:tcW w:w="1701" w:type="dxa"/>
            <w:tcBorders>
              <w:top w:val="single" w:sz="4" w:space="0" w:color="000000"/>
              <w:left w:val="single" w:sz="4" w:space="0" w:color="000000"/>
              <w:bottom w:val="single" w:sz="4" w:space="0" w:color="000000"/>
              <w:right w:val="single" w:sz="4" w:space="0" w:color="000000"/>
            </w:tcBorders>
          </w:tcPr>
          <w:p w14:paraId="0BD962FA" w14:textId="2223E2F3" w:rsidR="009C0DA6" w:rsidRDefault="009C0DA6" w:rsidP="009C0DA6">
            <w:pPr>
              <w:pStyle w:val="TableParagraph"/>
              <w:spacing w:before="23" w:line="211" w:lineRule="exact"/>
              <w:ind w:left="105"/>
              <w:rPr>
                <w:sz w:val="20"/>
              </w:rPr>
            </w:pPr>
            <w:r>
              <w:rPr>
                <w:sz w:val="20"/>
              </w:rPr>
              <w:t>£10.00</w:t>
            </w:r>
          </w:p>
        </w:tc>
        <w:tc>
          <w:tcPr>
            <w:tcW w:w="1985" w:type="dxa"/>
            <w:tcBorders>
              <w:top w:val="single" w:sz="4" w:space="0" w:color="000000"/>
              <w:left w:val="single" w:sz="4" w:space="0" w:color="000000"/>
              <w:bottom w:val="single" w:sz="4" w:space="0" w:color="000000"/>
              <w:right w:val="single" w:sz="4" w:space="0" w:color="000000"/>
            </w:tcBorders>
          </w:tcPr>
          <w:p w14:paraId="2DB6C9EB" w14:textId="55C63EF2" w:rsidR="009C0DA6" w:rsidRDefault="009C0DA6" w:rsidP="009C0DA6">
            <w:pPr>
              <w:pStyle w:val="TableParagraph"/>
              <w:spacing w:before="23" w:line="211" w:lineRule="exact"/>
              <w:ind w:left="105"/>
              <w:rPr>
                <w:sz w:val="20"/>
              </w:rPr>
            </w:pPr>
            <w:r>
              <w:rPr>
                <w:sz w:val="20"/>
              </w:rPr>
              <w:t>£10.00</w:t>
            </w:r>
          </w:p>
        </w:tc>
        <w:tc>
          <w:tcPr>
            <w:tcW w:w="1984" w:type="dxa"/>
            <w:tcBorders>
              <w:top w:val="single" w:sz="4" w:space="0" w:color="auto"/>
              <w:left w:val="single" w:sz="4" w:space="0" w:color="000000"/>
              <w:bottom w:val="single" w:sz="4" w:space="0" w:color="auto"/>
              <w:right w:val="single" w:sz="4" w:space="0" w:color="000000"/>
            </w:tcBorders>
          </w:tcPr>
          <w:p w14:paraId="586CFF95" w14:textId="3169AC5F" w:rsidR="009C0DA6" w:rsidRDefault="009C0DA6" w:rsidP="009C0DA6">
            <w:pPr>
              <w:pStyle w:val="TableParagraph"/>
              <w:spacing w:before="23" w:line="211" w:lineRule="exact"/>
              <w:ind w:left="105"/>
              <w:rPr>
                <w:sz w:val="20"/>
              </w:rPr>
            </w:pPr>
            <w:r>
              <w:rPr>
                <w:sz w:val="20"/>
              </w:rPr>
              <w:t>£10.00</w:t>
            </w:r>
          </w:p>
        </w:tc>
        <w:tc>
          <w:tcPr>
            <w:tcW w:w="1985" w:type="dxa"/>
            <w:tcBorders>
              <w:top w:val="single" w:sz="4" w:space="0" w:color="000000"/>
              <w:left w:val="single" w:sz="4" w:space="0" w:color="000000"/>
              <w:bottom w:val="single" w:sz="4" w:space="0" w:color="000000"/>
              <w:right w:val="single" w:sz="4" w:space="0" w:color="000000"/>
            </w:tcBorders>
          </w:tcPr>
          <w:p w14:paraId="6895CE58" w14:textId="3E0685EA" w:rsidR="009C0DA6" w:rsidRDefault="009C0DA6" w:rsidP="009C0DA6">
            <w:pPr>
              <w:pStyle w:val="TableParagraph"/>
              <w:spacing w:before="23" w:line="211" w:lineRule="exact"/>
              <w:ind w:left="105"/>
              <w:rPr>
                <w:sz w:val="20"/>
              </w:rPr>
            </w:pPr>
            <w:r>
              <w:rPr>
                <w:sz w:val="20"/>
              </w:rPr>
              <w:t>£10.00</w:t>
            </w:r>
          </w:p>
        </w:tc>
        <w:tc>
          <w:tcPr>
            <w:tcW w:w="1493" w:type="dxa"/>
            <w:tcBorders>
              <w:top w:val="single" w:sz="4" w:space="0" w:color="000000"/>
              <w:left w:val="single" w:sz="4" w:space="0" w:color="000000"/>
              <w:bottom w:val="single" w:sz="4" w:space="0" w:color="000000"/>
              <w:right w:val="single" w:sz="4" w:space="0" w:color="000000"/>
            </w:tcBorders>
          </w:tcPr>
          <w:p w14:paraId="5619F04A" w14:textId="1B4C2DD6" w:rsidR="009C0DA6" w:rsidRDefault="009C0DA6" w:rsidP="009C0DA6">
            <w:pPr>
              <w:pStyle w:val="TableParagraph"/>
              <w:spacing w:before="23" w:line="211" w:lineRule="exact"/>
              <w:ind w:left="105"/>
              <w:rPr>
                <w:sz w:val="20"/>
              </w:rPr>
            </w:pPr>
            <w:r>
              <w:rPr>
                <w:sz w:val="20"/>
              </w:rPr>
              <w:t>£10.00</w:t>
            </w:r>
          </w:p>
        </w:tc>
      </w:tr>
      <w:tr w:rsidR="005D2327" w14:paraId="31349003" w14:textId="77777777" w:rsidTr="009C0DA6">
        <w:trPr>
          <w:trHeight w:val="254"/>
        </w:trPr>
        <w:tc>
          <w:tcPr>
            <w:tcW w:w="2835" w:type="dxa"/>
            <w:tcBorders>
              <w:top w:val="single" w:sz="4" w:space="0" w:color="auto"/>
              <w:bottom w:val="single" w:sz="4" w:space="0" w:color="auto"/>
            </w:tcBorders>
          </w:tcPr>
          <w:p w14:paraId="14418F3E" w14:textId="77777777" w:rsidR="005D2327" w:rsidRDefault="005D2327" w:rsidP="009C4D8D">
            <w:pPr>
              <w:pStyle w:val="TableParagraph"/>
              <w:tabs>
                <w:tab w:val="left" w:pos="974"/>
                <w:tab w:val="left" w:pos="2101"/>
              </w:tabs>
              <w:spacing w:line="234" w:lineRule="exact"/>
              <w:ind w:left="105"/>
              <w:rPr>
                <w:b/>
              </w:rPr>
            </w:pPr>
            <w:r>
              <w:rPr>
                <w:b/>
              </w:rPr>
              <w:t>AML Search (per person)</w:t>
            </w:r>
          </w:p>
        </w:tc>
        <w:tc>
          <w:tcPr>
            <w:tcW w:w="1559" w:type="dxa"/>
            <w:tcBorders>
              <w:top w:val="single" w:sz="4" w:space="0" w:color="000000"/>
              <w:bottom w:val="single" w:sz="4" w:space="0" w:color="000000"/>
              <w:right w:val="single" w:sz="4" w:space="0" w:color="000000"/>
            </w:tcBorders>
          </w:tcPr>
          <w:p w14:paraId="3220F067" w14:textId="77777777" w:rsidR="005D2327" w:rsidRPr="00FD504B" w:rsidRDefault="005D2327" w:rsidP="009C4D8D">
            <w:pPr>
              <w:pStyle w:val="TableParagraph"/>
              <w:spacing w:before="23" w:line="211" w:lineRule="exact"/>
              <w:ind w:left="105"/>
              <w:rPr>
                <w:sz w:val="20"/>
              </w:rPr>
            </w:pPr>
            <w:r>
              <w:rPr>
                <w:sz w:val="20"/>
              </w:rPr>
              <w:t>£10.00</w:t>
            </w:r>
          </w:p>
        </w:tc>
        <w:tc>
          <w:tcPr>
            <w:tcW w:w="1701" w:type="dxa"/>
            <w:tcBorders>
              <w:top w:val="single" w:sz="4" w:space="0" w:color="000000"/>
              <w:left w:val="single" w:sz="4" w:space="0" w:color="000000"/>
              <w:bottom w:val="single" w:sz="4" w:space="0" w:color="000000"/>
              <w:right w:val="single" w:sz="4" w:space="0" w:color="000000"/>
            </w:tcBorders>
          </w:tcPr>
          <w:p w14:paraId="34B35FB5" w14:textId="77777777" w:rsidR="005D2327" w:rsidRPr="00FD504B" w:rsidRDefault="005D2327" w:rsidP="009C4D8D">
            <w:pPr>
              <w:pStyle w:val="TableParagraph"/>
              <w:spacing w:before="23" w:line="211" w:lineRule="exact"/>
              <w:ind w:left="105"/>
              <w:rPr>
                <w:sz w:val="20"/>
              </w:rPr>
            </w:pPr>
            <w:r>
              <w:rPr>
                <w:sz w:val="20"/>
              </w:rPr>
              <w:t>£10.00</w:t>
            </w:r>
          </w:p>
        </w:tc>
        <w:tc>
          <w:tcPr>
            <w:tcW w:w="1985" w:type="dxa"/>
            <w:tcBorders>
              <w:top w:val="single" w:sz="4" w:space="0" w:color="000000"/>
              <w:left w:val="single" w:sz="4" w:space="0" w:color="000000"/>
              <w:bottom w:val="single" w:sz="4" w:space="0" w:color="000000"/>
              <w:right w:val="single" w:sz="4" w:space="0" w:color="000000"/>
            </w:tcBorders>
          </w:tcPr>
          <w:p w14:paraId="606B76BF" w14:textId="77777777" w:rsidR="005D2327" w:rsidRPr="00FD504B" w:rsidRDefault="005D2327" w:rsidP="009C4D8D">
            <w:pPr>
              <w:pStyle w:val="TableParagraph"/>
              <w:spacing w:before="23" w:line="211" w:lineRule="exact"/>
              <w:ind w:left="105"/>
              <w:rPr>
                <w:sz w:val="20"/>
              </w:rPr>
            </w:pPr>
            <w:r>
              <w:rPr>
                <w:sz w:val="20"/>
              </w:rPr>
              <w:t>£10.00</w:t>
            </w:r>
          </w:p>
        </w:tc>
        <w:tc>
          <w:tcPr>
            <w:tcW w:w="1984" w:type="dxa"/>
            <w:tcBorders>
              <w:top w:val="single" w:sz="4" w:space="0" w:color="auto"/>
              <w:left w:val="single" w:sz="4" w:space="0" w:color="000000"/>
              <w:bottom w:val="single" w:sz="4" w:space="0" w:color="auto"/>
              <w:right w:val="single" w:sz="4" w:space="0" w:color="000000"/>
            </w:tcBorders>
          </w:tcPr>
          <w:p w14:paraId="15B76EFB" w14:textId="77777777" w:rsidR="005D2327" w:rsidRPr="00FD504B" w:rsidRDefault="005D2327" w:rsidP="009C4D8D">
            <w:pPr>
              <w:pStyle w:val="TableParagraph"/>
              <w:spacing w:before="23" w:line="211" w:lineRule="exact"/>
              <w:ind w:left="105"/>
              <w:rPr>
                <w:sz w:val="20"/>
              </w:rPr>
            </w:pPr>
            <w:r>
              <w:rPr>
                <w:sz w:val="20"/>
              </w:rPr>
              <w:t>£10.00</w:t>
            </w:r>
          </w:p>
        </w:tc>
        <w:tc>
          <w:tcPr>
            <w:tcW w:w="1985" w:type="dxa"/>
            <w:tcBorders>
              <w:top w:val="single" w:sz="4" w:space="0" w:color="000000"/>
              <w:left w:val="single" w:sz="4" w:space="0" w:color="000000"/>
              <w:bottom w:val="single" w:sz="4" w:space="0" w:color="000000"/>
              <w:right w:val="single" w:sz="4" w:space="0" w:color="000000"/>
            </w:tcBorders>
          </w:tcPr>
          <w:p w14:paraId="392954BF" w14:textId="77777777" w:rsidR="005D2327" w:rsidRPr="00FD504B" w:rsidRDefault="005D2327" w:rsidP="009C4D8D">
            <w:pPr>
              <w:pStyle w:val="TableParagraph"/>
              <w:spacing w:before="23" w:line="211" w:lineRule="exact"/>
              <w:ind w:left="105"/>
              <w:rPr>
                <w:sz w:val="20"/>
              </w:rPr>
            </w:pPr>
            <w:r>
              <w:rPr>
                <w:sz w:val="20"/>
              </w:rPr>
              <w:t>£10.00</w:t>
            </w:r>
          </w:p>
        </w:tc>
        <w:tc>
          <w:tcPr>
            <w:tcW w:w="1493" w:type="dxa"/>
            <w:tcBorders>
              <w:top w:val="single" w:sz="4" w:space="0" w:color="000000"/>
              <w:left w:val="single" w:sz="4" w:space="0" w:color="000000"/>
              <w:bottom w:val="single" w:sz="4" w:space="0" w:color="000000"/>
              <w:right w:val="single" w:sz="4" w:space="0" w:color="000000"/>
            </w:tcBorders>
          </w:tcPr>
          <w:p w14:paraId="01A4FAC2" w14:textId="77777777" w:rsidR="005D2327" w:rsidRPr="00FD504B" w:rsidRDefault="005D2327" w:rsidP="009C4D8D">
            <w:pPr>
              <w:pStyle w:val="TableParagraph"/>
              <w:spacing w:before="23" w:line="211" w:lineRule="exact"/>
              <w:ind w:left="105"/>
              <w:rPr>
                <w:sz w:val="20"/>
              </w:rPr>
            </w:pPr>
            <w:r>
              <w:rPr>
                <w:sz w:val="20"/>
              </w:rPr>
              <w:t>£10.00</w:t>
            </w:r>
          </w:p>
        </w:tc>
      </w:tr>
    </w:tbl>
    <w:p w14:paraId="48858B06" w14:textId="77777777" w:rsidR="005D2327" w:rsidRDefault="005D2327" w:rsidP="005D2327">
      <w:pPr>
        <w:pStyle w:val="BodyText"/>
        <w:spacing w:line="273" w:lineRule="auto"/>
        <w:ind w:left="142" w:right="114"/>
        <w:jc w:val="both"/>
        <w:rPr>
          <w:b/>
          <w:sz w:val="20"/>
        </w:rPr>
      </w:pPr>
      <w:r w:rsidRPr="0078032B">
        <w:rPr>
          <w:b/>
          <w:sz w:val="20"/>
        </w:rPr>
        <w:t>*</w:t>
      </w:r>
      <w:r>
        <w:rPr>
          <w:b/>
          <w:sz w:val="20"/>
        </w:rPr>
        <w:t xml:space="preserve"> VAT is payable at the prevailing rate</w:t>
      </w:r>
    </w:p>
    <w:p w14:paraId="4633328B" w14:textId="77777777" w:rsidR="005D2327" w:rsidRDefault="005D2327" w:rsidP="005D2327">
      <w:pPr>
        <w:pStyle w:val="BodyText"/>
        <w:spacing w:line="273" w:lineRule="auto"/>
        <w:ind w:left="122" w:right="114"/>
        <w:jc w:val="both"/>
        <w:rPr>
          <w:b/>
          <w:sz w:val="20"/>
        </w:rPr>
      </w:pPr>
    </w:p>
    <w:p w14:paraId="3526DA0F" w14:textId="77777777" w:rsidR="005D2327" w:rsidRPr="00FD504B" w:rsidRDefault="005D2327" w:rsidP="005D2327">
      <w:pPr>
        <w:pStyle w:val="BodyText"/>
        <w:spacing w:line="273" w:lineRule="auto"/>
        <w:ind w:left="122" w:right="114"/>
        <w:jc w:val="both"/>
        <w:rPr>
          <w:u w:val="single"/>
        </w:rPr>
      </w:pPr>
      <w:r w:rsidRPr="00FD504B">
        <w:rPr>
          <w:u w:val="single"/>
        </w:rPr>
        <w:t>Other Costs and Disbursements</w:t>
      </w:r>
    </w:p>
    <w:p w14:paraId="2E8849F1" w14:textId="14F0F1CB" w:rsidR="005D2327" w:rsidRDefault="005D2327" w:rsidP="005D2327">
      <w:pPr>
        <w:pStyle w:val="BodyText"/>
        <w:spacing w:line="273" w:lineRule="auto"/>
        <w:ind w:left="142" w:right="114"/>
        <w:jc w:val="both"/>
      </w:pPr>
      <w:r>
        <w:t>You</w:t>
      </w:r>
      <w:r>
        <w:rPr>
          <w:spacing w:val="-4"/>
        </w:rPr>
        <w:t xml:space="preserve"> </w:t>
      </w:r>
      <w:r>
        <w:t>will</w:t>
      </w:r>
      <w:r>
        <w:rPr>
          <w:spacing w:val="-4"/>
        </w:rPr>
        <w:t xml:space="preserve"> </w:t>
      </w:r>
      <w:r>
        <w:t>also</w:t>
      </w:r>
      <w:r>
        <w:rPr>
          <w:spacing w:val="-3"/>
        </w:rPr>
        <w:t xml:space="preserve"> </w:t>
      </w:r>
      <w:r>
        <w:t>be</w:t>
      </w:r>
      <w:r>
        <w:rPr>
          <w:spacing w:val="-4"/>
        </w:rPr>
        <w:t xml:space="preserve"> </w:t>
      </w:r>
      <w:r>
        <w:t>required</w:t>
      </w:r>
      <w:r>
        <w:rPr>
          <w:spacing w:val="-3"/>
        </w:rPr>
        <w:t xml:space="preserve"> </w:t>
      </w:r>
      <w:r>
        <w:t>to</w:t>
      </w:r>
      <w:r>
        <w:rPr>
          <w:spacing w:val="-4"/>
        </w:rPr>
        <w:t xml:space="preserve"> </w:t>
      </w:r>
      <w:r>
        <w:t>pay</w:t>
      </w:r>
      <w:r>
        <w:rPr>
          <w:spacing w:val="-3"/>
        </w:rPr>
        <w:t xml:space="preserve"> </w:t>
      </w:r>
      <w:r>
        <w:t>for</w:t>
      </w:r>
      <w:r>
        <w:rPr>
          <w:spacing w:val="-4"/>
        </w:rPr>
        <w:t xml:space="preserve"> </w:t>
      </w:r>
      <w:r>
        <w:t>copies of</w:t>
      </w:r>
      <w:r>
        <w:rPr>
          <w:spacing w:val="-3"/>
        </w:rPr>
        <w:t xml:space="preserve"> </w:t>
      </w:r>
      <w:r>
        <w:t>the</w:t>
      </w:r>
      <w:r>
        <w:rPr>
          <w:spacing w:val="-4"/>
        </w:rPr>
        <w:t xml:space="preserve"> </w:t>
      </w:r>
      <w:r>
        <w:t>Register</w:t>
      </w:r>
      <w:r>
        <w:rPr>
          <w:spacing w:val="-4"/>
        </w:rPr>
        <w:t xml:space="preserve"> </w:t>
      </w:r>
      <w:r>
        <w:t>of</w:t>
      </w:r>
      <w:r>
        <w:rPr>
          <w:spacing w:val="-3"/>
        </w:rPr>
        <w:t xml:space="preserve"> </w:t>
      </w:r>
      <w:r>
        <w:t>Title</w:t>
      </w:r>
      <w:r>
        <w:rPr>
          <w:spacing w:val="-4"/>
        </w:rPr>
        <w:t xml:space="preserve"> </w:t>
      </w:r>
      <w:r>
        <w:t>and Filed Plan which cost £3.00 each. Where additional documents are required Land Registry charges £3.00 per document (for example a copy of a lease or supplemental conveyance or transfer</w:t>
      </w:r>
      <w:r>
        <w:rPr>
          <w:spacing w:val="-4"/>
        </w:rPr>
        <w:t xml:space="preserve"> </w:t>
      </w:r>
      <w:r>
        <w:t>deed).</w:t>
      </w:r>
      <w:r w:rsidR="009C0DA6" w:rsidRPr="009C0DA6">
        <w:t xml:space="preserve"> </w:t>
      </w:r>
      <w:r w:rsidR="009C0DA6">
        <w:t xml:space="preserve">An </w:t>
      </w:r>
      <w:r w:rsidR="009C0DA6" w:rsidRPr="009C0DA6">
        <w:t xml:space="preserve">Anti-Money Laundering Search </w:t>
      </w:r>
      <w:r w:rsidR="009C0DA6">
        <w:t xml:space="preserve">is carried out against each seller at a cost of </w:t>
      </w:r>
      <w:r w:rsidR="009C0DA6" w:rsidRPr="009C0DA6">
        <w:t>£4.00 (per person)</w:t>
      </w:r>
    </w:p>
    <w:p w14:paraId="3D8969E2" w14:textId="50DC20F4" w:rsidR="005D2327" w:rsidRDefault="005D2327" w:rsidP="005D2327">
      <w:pPr>
        <w:pStyle w:val="BodyText"/>
        <w:spacing w:before="204" w:line="278" w:lineRule="auto"/>
        <w:ind w:left="122" w:right="115"/>
        <w:jc w:val="both"/>
      </w:pPr>
      <w:r>
        <w:t xml:space="preserve">On </w:t>
      </w:r>
      <w:r>
        <w:rPr>
          <w:spacing w:val="-3"/>
        </w:rPr>
        <w:t xml:space="preserve">leasehold properties, there </w:t>
      </w:r>
      <w:r>
        <w:t xml:space="preserve">may be </w:t>
      </w:r>
      <w:r>
        <w:rPr>
          <w:spacing w:val="-3"/>
        </w:rPr>
        <w:t xml:space="preserve">additional charges required under </w:t>
      </w:r>
      <w:r>
        <w:t xml:space="preserve">the </w:t>
      </w:r>
      <w:r>
        <w:rPr>
          <w:spacing w:val="-3"/>
        </w:rPr>
        <w:t xml:space="preserve">Lease payable </w:t>
      </w:r>
      <w:r>
        <w:t xml:space="preserve">to the </w:t>
      </w:r>
      <w:r>
        <w:rPr>
          <w:spacing w:val="-3"/>
        </w:rPr>
        <w:t>Landlord and/or</w:t>
      </w:r>
      <w:r>
        <w:t xml:space="preserve"> </w:t>
      </w:r>
      <w:r>
        <w:rPr>
          <w:spacing w:val="-3"/>
        </w:rPr>
        <w:t>Management   Company.</w:t>
      </w:r>
      <w:r>
        <w:rPr>
          <w:spacing w:val="-2"/>
        </w:rPr>
        <w:t xml:space="preserve"> </w:t>
      </w:r>
      <w:r>
        <w:t xml:space="preserve">As </w:t>
      </w:r>
      <w:r>
        <w:rPr>
          <w:spacing w:val="-3"/>
        </w:rPr>
        <w:t xml:space="preserve">soon </w:t>
      </w:r>
      <w:r>
        <w:t xml:space="preserve">as we </w:t>
      </w:r>
      <w:r>
        <w:rPr>
          <w:spacing w:val="-3"/>
        </w:rPr>
        <w:t xml:space="preserve">know what these </w:t>
      </w:r>
      <w:r>
        <w:t xml:space="preserve">are we </w:t>
      </w:r>
      <w:r>
        <w:rPr>
          <w:spacing w:val="-3"/>
        </w:rPr>
        <w:t>will</w:t>
      </w:r>
      <w:r w:rsidR="009C0DA6">
        <w:t xml:space="preserve"> inform you</w:t>
      </w:r>
      <w:r>
        <w:rPr>
          <w:spacing w:val="-3"/>
        </w:rPr>
        <w:t>.</w:t>
      </w:r>
    </w:p>
    <w:p w14:paraId="5BAFD9F1" w14:textId="77777777" w:rsidR="005D2327" w:rsidRDefault="005D2327" w:rsidP="005D2327">
      <w:pPr>
        <w:pStyle w:val="BodyText"/>
        <w:spacing w:before="198"/>
        <w:ind w:left="122"/>
        <w:jc w:val="both"/>
      </w:pPr>
      <w:r>
        <w:t>You will also need to pay commission to your estate agent, if applicable.</w:t>
      </w:r>
    </w:p>
    <w:p w14:paraId="0448E066" w14:textId="77777777" w:rsidR="005D2327" w:rsidRDefault="005D2327" w:rsidP="005D2327">
      <w:pPr>
        <w:pStyle w:val="BodyText"/>
        <w:spacing w:before="8"/>
        <w:rPr>
          <w:sz w:val="19"/>
        </w:rPr>
      </w:pPr>
    </w:p>
    <w:p w14:paraId="7AD56777" w14:textId="77777777" w:rsidR="005D2327" w:rsidRDefault="005D2327" w:rsidP="005D2327">
      <w:pPr>
        <w:pStyle w:val="BodyText"/>
        <w:spacing w:before="1" w:line="273" w:lineRule="auto"/>
        <w:ind w:left="122" w:right="117"/>
        <w:jc w:val="both"/>
      </w:pPr>
      <w:r>
        <w:t xml:space="preserve">If the transaction falls through before completion, then we will charge a proportion of our fee plus VAT and any disbursements which we have paid out on your behalf. </w:t>
      </w:r>
    </w:p>
    <w:p w14:paraId="67EF4C32" w14:textId="77777777" w:rsidR="005D2327" w:rsidRDefault="005D2327" w:rsidP="005D2327">
      <w:pPr>
        <w:spacing w:line="273" w:lineRule="auto"/>
        <w:jc w:val="both"/>
        <w:sectPr w:rsidR="005D2327" w:rsidSect="003A0A3C">
          <w:pgSz w:w="16820" w:h="11900" w:orient="landscape"/>
          <w:pgMar w:top="1100" w:right="1320" w:bottom="280" w:left="1320" w:header="720" w:footer="720" w:gutter="0"/>
          <w:cols w:space="720"/>
          <w:docGrid w:linePitch="299"/>
        </w:sectPr>
      </w:pPr>
    </w:p>
    <w:p w14:paraId="624AFFB1" w14:textId="77777777" w:rsidR="005D2327" w:rsidRDefault="005D2327" w:rsidP="005D2327">
      <w:pPr>
        <w:pStyle w:val="BodyText"/>
        <w:rPr>
          <w:sz w:val="20"/>
        </w:rPr>
      </w:pPr>
    </w:p>
    <w:p w14:paraId="724007DC" w14:textId="77777777" w:rsidR="005D2327" w:rsidRDefault="005D2327" w:rsidP="005D2327">
      <w:pPr>
        <w:pStyle w:val="BodyText"/>
        <w:rPr>
          <w:sz w:val="20"/>
        </w:rPr>
      </w:pPr>
    </w:p>
    <w:p w14:paraId="1D7A659B" w14:textId="77777777" w:rsidR="005D2327" w:rsidRDefault="005D2327" w:rsidP="005D2327">
      <w:pPr>
        <w:pStyle w:val="BodyText"/>
        <w:spacing w:before="7"/>
        <w:rPr>
          <w:sz w:val="21"/>
        </w:rPr>
      </w:pPr>
    </w:p>
    <w:p w14:paraId="7B98A753" w14:textId="77777777" w:rsidR="005D2327" w:rsidRPr="00FD504B" w:rsidRDefault="005D2327" w:rsidP="005D2327">
      <w:pPr>
        <w:pStyle w:val="Heading1"/>
      </w:pPr>
      <w:r>
        <w:t xml:space="preserve">Purchase (Freehold and </w:t>
      </w:r>
      <w:proofErr w:type="gramStart"/>
      <w:r>
        <w:t>Leasehold)*</w:t>
      </w:r>
      <w:proofErr w:type="gramEnd"/>
    </w:p>
    <w:tbl>
      <w:tblPr>
        <w:tblW w:w="0" w:type="auto"/>
        <w:tblInd w:w="2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38"/>
        <w:gridCol w:w="1497"/>
        <w:gridCol w:w="1699"/>
        <w:gridCol w:w="1701"/>
        <w:gridCol w:w="1843"/>
        <w:gridCol w:w="1843"/>
        <w:gridCol w:w="1824"/>
      </w:tblGrid>
      <w:tr w:rsidR="005D2327" w14:paraId="5016D3DC" w14:textId="77777777" w:rsidTr="009C4D8D">
        <w:trPr>
          <w:trHeight w:val="503"/>
        </w:trPr>
        <w:tc>
          <w:tcPr>
            <w:tcW w:w="3038" w:type="dxa"/>
            <w:tcBorders>
              <w:top w:val="nil"/>
              <w:left w:val="nil"/>
            </w:tcBorders>
          </w:tcPr>
          <w:p w14:paraId="2A5807F3" w14:textId="77777777" w:rsidR="005D2327" w:rsidRDefault="005D2327" w:rsidP="009C4D8D">
            <w:pPr>
              <w:pStyle w:val="TableParagraph"/>
              <w:spacing w:line="248" w:lineRule="exact"/>
              <w:ind w:left="115"/>
              <w:rPr>
                <w:b/>
              </w:rPr>
            </w:pPr>
            <w:r>
              <w:rPr>
                <w:b/>
              </w:rPr>
              <w:t>Property Purchase Price</w:t>
            </w:r>
          </w:p>
          <w:p w14:paraId="0E35C53B" w14:textId="77777777" w:rsidR="005D2327" w:rsidRDefault="005D2327" w:rsidP="009C4D8D">
            <w:pPr>
              <w:pStyle w:val="TableParagraph"/>
              <w:spacing w:before="1" w:line="234" w:lineRule="exact"/>
              <w:ind w:left="115"/>
              <w:rPr>
                <w:b/>
              </w:rPr>
            </w:pPr>
            <w:r>
              <w:rPr>
                <w:b/>
              </w:rPr>
              <w:t>(£)</w:t>
            </w:r>
          </w:p>
        </w:tc>
        <w:tc>
          <w:tcPr>
            <w:tcW w:w="1497" w:type="dxa"/>
          </w:tcPr>
          <w:p w14:paraId="3FDC14A4" w14:textId="77777777" w:rsidR="005D2327" w:rsidRDefault="005D2327" w:rsidP="009C4D8D">
            <w:pPr>
              <w:pStyle w:val="TableParagraph"/>
              <w:spacing w:before="5"/>
              <w:ind w:left="0"/>
              <w:rPr>
                <w:rFonts w:ascii="Calibri"/>
                <w:b/>
                <w:sz w:val="20"/>
              </w:rPr>
            </w:pPr>
          </w:p>
          <w:p w14:paraId="7910B7DC" w14:textId="77777777" w:rsidR="005D2327" w:rsidRDefault="005D2327" w:rsidP="009C4D8D">
            <w:pPr>
              <w:pStyle w:val="TableParagraph"/>
              <w:spacing w:line="234" w:lineRule="exact"/>
              <w:ind w:left="105"/>
              <w:rPr>
                <w:b/>
              </w:rPr>
            </w:pPr>
            <w:r>
              <w:rPr>
                <w:b/>
              </w:rPr>
              <w:t>0 - 200,000</w:t>
            </w:r>
          </w:p>
        </w:tc>
        <w:tc>
          <w:tcPr>
            <w:tcW w:w="1699" w:type="dxa"/>
          </w:tcPr>
          <w:p w14:paraId="116A5C6D" w14:textId="77777777" w:rsidR="005D2327" w:rsidRDefault="005D2327" w:rsidP="009C4D8D">
            <w:pPr>
              <w:pStyle w:val="TableParagraph"/>
              <w:tabs>
                <w:tab w:val="left" w:pos="1517"/>
              </w:tabs>
              <w:spacing w:line="248" w:lineRule="exact"/>
              <w:ind w:left="106"/>
              <w:rPr>
                <w:b/>
              </w:rPr>
            </w:pPr>
            <w:r>
              <w:rPr>
                <w:b/>
              </w:rPr>
              <w:t>200,001 -</w:t>
            </w:r>
          </w:p>
          <w:p w14:paraId="38686B7C" w14:textId="77777777" w:rsidR="005D2327" w:rsidRDefault="005D2327" w:rsidP="009C4D8D">
            <w:pPr>
              <w:pStyle w:val="TableParagraph"/>
              <w:spacing w:before="1" w:line="234" w:lineRule="exact"/>
              <w:ind w:left="106"/>
              <w:rPr>
                <w:b/>
              </w:rPr>
            </w:pPr>
            <w:r>
              <w:rPr>
                <w:b/>
              </w:rPr>
              <w:t>350,000</w:t>
            </w:r>
          </w:p>
        </w:tc>
        <w:tc>
          <w:tcPr>
            <w:tcW w:w="1701" w:type="dxa"/>
          </w:tcPr>
          <w:p w14:paraId="18F03C21" w14:textId="77777777" w:rsidR="005D2327" w:rsidRDefault="005D2327" w:rsidP="009C4D8D">
            <w:pPr>
              <w:pStyle w:val="TableParagraph"/>
              <w:tabs>
                <w:tab w:val="left" w:pos="1660"/>
              </w:tabs>
              <w:spacing w:line="248" w:lineRule="exact"/>
              <w:ind w:left="106"/>
              <w:rPr>
                <w:b/>
              </w:rPr>
            </w:pPr>
            <w:r>
              <w:rPr>
                <w:b/>
              </w:rPr>
              <w:t>350,001 -</w:t>
            </w:r>
          </w:p>
          <w:p w14:paraId="533F8DC9" w14:textId="77777777" w:rsidR="005D2327" w:rsidRDefault="005D2327" w:rsidP="009C4D8D">
            <w:pPr>
              <w:pStyle w:val="TableParagraph"/>
              <w:spacing w:before="1" w:line="234" w:lineRule="exact"/>
              <w:ind w:left="106"/>
              <w:rPr>
                <w:b/>
              </w:rPr>
            </w:pPr>
            <w:r>
              <w:rPr>
                <w:b/>
              </w:rPr>
              <w:t>500,000</w:t>
            </w:r>
          </w:p>
        </w:tc>
        <w:tc>
          <w:tcPr>
            <w:tcW w:w="1843" w:type="dxa"/>
          </w:tcPr>
          <w:p w14:paraId="482F4304" w14:textId="77777777" w:rsidR="005D2327" w:rsidRDefault="005D2327" w:rsidP="009C4D8D">
            <w:pPr>
              <w:pStyle w:val="TableParagraph"/>
              <w:tabs>
                <w:tab w:val="left" w:pos="1660"/>
              </w:tabs>
              <w:spacing w:line="248" w:lineRule="exact"/>
              <w:ind w:left="106"/>
              <w:rPr>
                <w:b/>
              </w:rPr>
            </w:pPr>
            <w:r>
              <w:rPr>
                <w:b/>
              </w:rPr>
              <w:t>500,001 -</w:t>
            </w:r>
          </w:p>
          <w:p w14:paraId="582AD8FA" w14:textId="77777777" w:rsidR="005D2327" w:rsidRDefault="005D2327" w:rsidP="009C4D8D">
            <w:pPr>
              <w:pStyle w:val="TableParagraph"/>
              <w:spacing w:before="1" w:line="234" w:lineRule="exact"/>
              <w:ind w:left="106"/>
              <w:rPr>
                <w:b/>
              </w:rPr>
            </w:pPr>
            <w:r>
              <w:rPr>
                <w:b/>
              </w:rPr>
              <w:t>750,000</w:t>
            </w:r>
          </w:p>
        </w:tc>
        <w:tc>
          <w:tcPr>
            <w:tcW w:w="1843" w:type="dxa"/>
          </w:tcPr>
          <w:p w14:paraId="7ED2D791" w14:textId="77777777" w:rsidR="005D2327" w:rsidRDefault="005D2327" w:rsidP="009C4D8D">
            <w:pPr>
              <w:pStyle w:val="TableParagraph"/>
              <w:tabs>
                <w:tab w:val="left" w:pos="1660"/>
              </w:tabs>
              <w:spacing w:line="248" w:lineRule="exact"/>
              <w:ind w:left="106"/>
              <w:rPr>
                <w:b/>
              </w:rPr>
            </w:pPr>
            <w:r>
              <w:rPr>
                <w:b/>
              </w:rPr>
              <w:t>750,001 -</w:t>
            </w:r>
          </w:p>
          <w:p w14:paraId="79A4D354" w14:textId="77777777" w:rsidR="005D2327" w:rsidRDefault="005D2327" w:rsidP="009C4D8D">
            <w:pPr>
              <w:pStyle w:val="TableParagraph"/>
              <w:spacing w:before="1" w:line="234" w:lineRule="exact"/>
              <w:ind w:left="106"/>
              <w:rPr>
                <w:b/>
              </w:rPr>
            </w:pPr>
            <w:r>
              <w:rPr>
                <w:b/>
              </w:rPr>
              <w:t>1,000,000</w:t>
            </w:r>
          </w:p>
        </w:tc>
        <w:tc>
          <w:tcPr>
            <w:tcW w:w="1824" w:type="dxa"/>
          </w:tcPr>
          <w:p w14:paraId="434C2EE2" w14:textId="77777777" w:rsidR="005D2327" w:rsidRDefault="005D2327" w:rsidP="009C4D8D">
            <w:pPr>
              <w:pStyle w:val="TableParagraph"/>
              <w:spacing w:before="5"/>
              <w:ind w:left="0"/>
              <w:rPr>
                <w:rFonts w:ascii="Calibri"/>
                <w:b/>
                <w:sz w:val="20"/>
              </w:rPr>
            </w:pPr>
          </w:p>
          <w:p w14:paraId="5CAF6732" w14:textId="77777777" w:rsidR="005D2327" w:rsidRDefault="005D2327" w:rsidP="009C4D8D">
            <w:pPr>
              <w:pStyle w:val="TableParagraph"/>
              <w:spacing w:line="234" w:lineRule="exact"/>
              <w:ind w:left="107"/>
              <w:rPr>
                <w:b/>
              </w:rPr>
            </w:pPr>
            <w:r>
              <w:rPr>
                <w:b/>
              </w:rPr>
              <w:t>1,000,001 +</w:t>
            </w:r>
          </w:p>
        </w:tc>
      </w:tr>
      <w:tr w:rsidR="005D2327" w14:paraId="5B840FEF" w14:textId="77777777" w:rsidTr="009C4D8D">
        <w:trPr>
          <w:trHeight w:val="255"/>
        </w:trPr>
        <w:tc>
          <w:tcPr>
            <w:tcW w:w="3038" w:type="dxa"/>
            <w:tcBorders>
              <w:bottom w:val="single" w:sz="4" w:space="0" w:color="auto"/>
            </w:tcBorders>
          </w:tcPr>
          <w:p w14:paraId="16CA91F1" w14:textId="77777777" w:rsidR="005D2327" w:rsidRDefault="005D2327" w:rsidP="009C4D8D">
            <w:pPr>
              <w:pStyle w:val="TableParagraph"/>
              <w:spacing w:line="237" w:lineRule="exact"/>
              <w:ind w:left="105"/>
              <w:rPr>
                <w:b/>
              </w:rPr>
            </w:pPr>
            <w:r>
              <w:rPr>
                <w:b/>
              </w:rPr>
              <w:t>Our Fees</w:t>
            </w:r>
          </w:p>
        </w:tc>
        <w:tc>
          <w:tcPr>
            <w:tcW w:w="1497" w:type="dxa"/>
            <w:tcBorders>
              <w:bottom w:val="single" w:sz="4" w:space="0" w:color="000000"/>
              <w:right w:val="single" w:sz="4" w:space="0" w:color="000000"/>
            </w:tcBorders>
          </w:tcPr>
          <w:p w14:paraId="744D770E" w14:textId="7BE7B2E5" w:rsidR="005D2327" w:rsidRPr="00E139F5" w:rsidRDefault="005D2327" w:rsidP="009C4D8D">
            <w:pPr>
              <w:pStyle w:val="TableParagraph"/>
              <w:spacing w:line="237" w:lineRule="exact"/>
              <w:ind w:left="105"/>
            </w:pPr>
            <w:r w:rsidRPr="00E139F5">
              <w:t>£</w:t>
            </w:r>
            <w:r w:rsidR="009C0DA6">
              <w:t>750.00</w:t>
            </w:r>
          </w:p>
        </w:tc>
        <w:tc>
          <w:tcPr>
            <w:tcW w:w="1699" w:type="dxa"/>
            <w:tcBorders>
              <w:left w:val="single" w:sz="4" w:space="0" w:color="000000"/>
              <w:bottom w:val="single" w:sz="4" w:space="0" w:color="000000"/>
              <w:right w:val="single" w:sz="4" w:space="0" w:color="000000"/>
            </w:tcBorders>
          </w:tcPr>
          <w:p w14:paraId="5ADD503E" w14:textId="3FC3FD0B" w:rsidR="005D2327" w:rsidRPr="00E139F5" w:rsidRDefault="005D2327" w:rsidP="009C4D8D">
            <w:pPr>
              <w:pStyle w:val="TableParagraph"/>
              <w:spacing w:line="237" w:lineRule="exact"/>
            </w:pPr>
            <w:r w:rsidRPr="00E139F5">
              <w:t>£</w:t>
            </w:r>
            <w:r w:rsidR="009C0DA6">
              <w:t>850.00</w:t>
            </w:r>
          </w:p>
        </w:tc>
        <w:tc>
          <w:tcPr>
            <w:tcW w:w="1701" w:type="dxa"/>
            <w:tcBorders>
              <w:left w:val="single" w:sz="4" w:space="0" w:color="000000"/>
              <w:bottom w:val="single" w:sz="4" w:space="0" w:color="000000"/>
              <w:right w:val="single" w:sz="4" w:space="0" w:color="000000"/>
            </w:tcBorders>
          </w:tcPr>
          <w:p w14:paraId="775C339C" w14:textId="56FA3F4A" w:rsidR="005D2327" w:rsidRPr="00E139F5" w:rsidRDefault="005D2327" w:rsidP="009C4D8D">
            <w:pPr>
              <w:pStyle w:val="TableParagraph"/>
              <w:spacing w:line="237" w:lineRule="exact"/>
            </w:pPr>
            <w:r w:rsidRPr="00E139F5">
              <w:t>£</w:t>
            </w:r>
            <w:r w:rsidR="009C0DA6">
              <w:t>950</w:t>
            </w:r>
            <w:r w:rsidRPr="00E139F5">
              <w:t>.00</w:t>
            </w:r>
          </w:p>
        </w:tc>
        <w:tc>
          <w:tcPr>
            <w:tcW w:w="1843" w:type="dxa"/>
            <w:tcBorders>
              <w:left w:val="single" w:sz="4" w:space="0" w:color="000000"/>
              <w:bottom w:val="single" w:sz="4" w:space="0" w:color="000000"/>
              <w:right w:val="single" w:sz="4" w:space="0" w:color="000000"/>
            </w:tcBorders>
          </w:tcPr>
          <w:p w14:paraId="2734E6C1" w14:textId="088F182B" w:rsidR="005D2327" w:rsidRPr="00E139F5" w:rsidRDefault="005D2327" w:rsidP="009C4D8D">
            <w:pPr>
              <w:pStyle w:val="TableParagraph"/>
              <w:spacing w:line="237" w:lineRule="exact"/>
            </w:pPr>
            <w:r w:rsidRPr="00E139F5">
              <w:t>£</w:t>
            </w:r>
            <w:r w:rsidR="009C0DA6">
              <w:t>995</w:t>
            </w:r>
            <w:r w:rsidRPr="00E139F5">
              <w:t>.00</w:t>
            </w:r>
          </w:p>
        </w:tc>
        <w:tc>
          <w:tcPr>
            <w:tcW w:w="1843" w:type="dxa"/>
            <w:tcBorders>
              <w:left w:val="single" w:sz="4" w:space="0" w:color="000000"/>
              <w:bottom w:val="single" w:sz="4" w:space="0" w:color="000000"/>
              <w:right w:val="single" w:sz="4" w:space="0" w:color="000000"/>
            </w:tcBorders>
          </w:tcPr>
          <w:p w14:paraId="33852FFD" w14:textId="77777777" w:rsidR="005D2327" w:rsidRPr="00E139F5" w:rsidRDefault="005D2327" w:rsidP="009C4D8D">
            <w:pPr>
              <w:pStyle w:val="TableParagraph"/>
              <w:spacing w:line="237" w:lineRule="exact"/>
            </w:pPr>
            <w:r w:rsidRPr="00E139F5">
              <w:t>£1,250.00</w:t>
            </w:r>
          </w:p>
        </w:tc>
        <w:tc>
          <w:tcPr>
            <w:tcW w:w="1824" w:type="dxa"/>
            <w:tcBorders>
              <w:left w:val="single" w:sz="4" w:space="0" w:color="000000"/>
              <w:bottom w:val="single" w:sz="4" w:space="0" w:color="000000"/>
              <w:right w:val="single" w:sz="4" w:space="0" w:color="000000"/>
            </w:tcBorders>
          </w:tcPr>
          <w:p w14:paraId="178EC764" w14:textId="77777777" w:rsidR="005D2327" w:rsidRPr="00E139F5" w:rsidRDefault="005D2327" w:rsidP="009C4D8D">
            <w:pPr>
              <w:pStyle w:val="TableParagraph"/>
              <w:spacing w:line="237" w:lineRule="exact"/>
              <w:ind w:left="112"/>
            </w:pPr>
            <w:r w:rsidRPr="00E139F5">
              <w:t>POA</w:t>
            </w:r>
          </w:p>
        </w:tc>
      </w:tr>
      <w:tr w:rsidR="00CA4C74" w14:paraId="325BFCCE" w14:textId="77777777" w:rsidTr="009C4D8D">
        <w:trPr>
          <w:trHeight w:val="255"/>
        </w:trPr>
        <w:tc>
          <w:tcPr>
            <w:tcW w:w="3038" w:type="dxa"/>
            <w:tcBorders>
              <w:top w:val="single" w:sz="4" w:space="0" w:color="auto"/>
              <w:bottom w:val="single" w:sz="4" w:space="0" w:color="auto"/>
            </w:tcBorders>
          </w:tcPr>
          <w:p w14:paraId="37E39A83" w14:textId="77777777" w:rsidR="00CA4C74" w:rsidRDefault="00CA4C74" w:rsidP="009C4D8D">
            <w:pPr>
              <w:pStyle w:val="TableParagraph"/>
              <w:spacing w:line="237" w:lineRule="exact"/>
              <w:ind w:left="105"/>
              <w:rPr>
                <w:b/>
              </w:rPr>
            </w:pPr>
            <w:r>
              <w:rPr>
                <w:b/>
              </w:rPr>
              <w:t>Lease</w:t>
            </w:r>
          </w:p>
        </w:tc>
        <w:tc>
          <w:tcPr>
            <w:tcW w:w="1497" w:type="dxa"/>
            <w:tcBorders>
              <w:top w:val="single" w:sz="4" w:space="0" w:color="000000"/>
              <w:bottom w:val="single" w:sz="4" w:space="0" w:color="000000"/>
              <w:right w:val="single" w:sz="4" w:space="0" w:color="000000"/>
            </w:tcBorders>
          </w:tcPr>
          <w:p w14:paraId="31AB603E" w14:textId="77777777" w:rsidR="00CA4C74" w:rsidRPr="00E139F5" w:rsidRDefault="00CA4C74" w:rsidP="009C4D8D">
            <w:pPr>
              <w:pStyle w:val="TableParagraph"/>
              <w:spacing w:line="237" w:lineRule="exact"/>
              <w:ind w:left="105"/>
            </w:pPr>
            <w:r w:rsidRPr="00E139F5">
              <w:t>£195.00</w:t>
            </w:r>
          </w:p>
        </w:tc>
        <w:tc>
          <w:tcPr>
            <w:tcW w:w="1699" w:type="dxa"/>
            <w:tcBorders>
              <w:top w:val="single" w:sz="4" w:space="0" w:color="000000"/>
              <w:left w:val="single" w:sz="4" w:space="0" w:color="000000"/>
              <w:bottom w:val="single" w:sz="4" w:space="0" w:color="000000"/>
              <w:right w:val="single" w:sz="4" w:space="0" w:color="000000"/>
            </w:tcBorders>
          </w:tcPr>
          <w:p w14:paraId="1697FD66" w14:textId="77777777" w:rsidR="00CA4C74" w:rsidRPr="00E139F5" w:rsidRDefault="00CA4C74" w:rsidP="009C4D8D">
            <w:pPr>
              <w:pStyle w:val="TableParagraph"/>
              <w:spacing w:line="237" w:lineRule="exact"/>
            </w:pPr>
            <w:r w:rsidRPr="00E139F5">
              <w:t>£195.00</w:t>
            </w:r>
          </w:p>
        </w:tc>
        <w:tc>
          <w:tcPr>
            <w:tcW w:w="1701" w:type="dxa"/>
            <w:tcBorders>
              <w:top w:val="single" w:sz="4" w:space="0" w:color="000000"/>
              <w:left w:val="single" w:sz="4" w:space="0" w:color="000000"/>
              <w:bottom w:val="single" w:sz="4" w:space="0" w:color="000000"/>
              <w:right w:val="single" w:sz="4" w:space="0" w:color="000000"/>
            </w:tcBorders>
          </w:tcPr>
          <w:p w14:paraId="5FE0E17C" w14:textId="77777777" w:rsidR="00CA4C74" w:rsidRPr="00E139F5" w:rsidRDefault="00CA4C74" w:rsidP="009C4D8D">
            <w:pPr>
              <w:pStyle w:val="TableParagraph"/>
              <w:spacing w:line="237" w:lineRule="exact"/>
            </w:pPr>
            <w:r w:rsidRPr="00E139F5">
              <w:t>£195.00</w:t>
            </w:r>
          </w:p>
        </w:tc>
        <w:tc>
          <w:tcPr>
            <w:tcW w:w="1843" w:type="dxa"/>
            <w:tcBorders>
              <w:top w:val="single" w:sz="4" w:space="0" w:color="000000"/>
              <w:left w:val="single" w:sz="4" w:space="0" w:color="000000"/>
              <w:bottom w:val="single" w:sz="4" w:space="0" w:color="000000"/>
              <w:right w:val="single" w:sz="4" w:space="0" w:color="000000"/>
            </w:tcBorders>
          </w:tcPr>
          <w:p w14:paraId="51372B10" w14:textId="77777777" w:rsidR="00CA4C74" w:rsidRPr="00E139F5" w:rsidRDefault="00CA4C74" w:rsidP="009C4D8D">
            <w:pPr>
              <w:pStyle w:val="TableParagraph"/>
              <w:spacing w:line="237" w:lineRule="exact"/>
            </w:pPr>
            <w:r w:rsidRPr="00E139F5">
              <w:t>£195.00</w:t>
            </w:r>
          </w:p>
        </w:tc>
        <w:tc>
          <w:tcPr>
            <w:tcW w:w="1843" w:type="dxa"/>
            <w:tcBorders>
              <w:top w:val="single" w:sz="4" w:space="0" w:color="000000"/>
              <w:left w:val="single" w:sz="4" w:space="0" w:color="000000"/>
              <w:bottom w:val="single" w:sz="4" w:space="0" w:color="000000"/>
              <w:right w:val="single" w:sz="4" w:space="0" w:color="000000"/>
            </w:tcBorders>
          </w:tcPr>
          <w:p w14:paraId="4C7BD68F" w14:textId="77777777" w:rsidR="00CA4C74" w:rsidRPr="00E139F5" w:rsidRDefault="00CA4C74" w:rsidP="009C4D8D">
            <w:pPr>
              <w:pStyle w:val="TableParagraph"/>
              <w:spacing w:line="237" w:lineRule="exact"/>
            </w:pPr>
            <w:r w:rsidRPr="00E139F5">
              <w:t>£195.00</w:t>
            </w:r>
          </w:p>
        </w:tc>
        <w:tc>
          <w:tcPr>
            <w:tcW w:w="1824" w:type="dxa"/>
            <w:tcBorders>
              <w:top w:val="single" w:sz="4" w:space="0" w:color="000000"/>
              <w:left w:val="single" w:sz="4" w:space="0" w:color="000000"/>
              <w:bottom w:val="single" w:sz="4" w:space="0" w:color="000000"/>
              <w:right w:val="single" w:sz="4" w:space="0" w:color="000000"/>
            </w:tcBorders>
          </w:tcPr>
          <w:p w14:paraId="45E30C4F" w14:textId="77777777" w:rsidR="00CA4C74" w:rsidRPr="00E139F5" w:rsidRDefault="00CA4C74" w:rsidP="009C4D8D">
            <w:pPr>
              <w:pStyle w:val="TableParagraph"/>
              <w:spacing w:line="237" w:lineRule="exact"/>
              <w:ind w:left="112"/>
            </w:pPr>
            <w:r w:rsidRPr="00E139F5">
              <w:t>£195.00</w:t>
            </w:r>
          </w:p>
        </w:tc>
      </w:tr>
      <w:tr w:rsidR="005D2327" w14:paraId="1671E825" w14:textId="77777777" w:rsidTr="009C4D8D">
        <w:trPr>
          <w:trHeight w:val="255"/>
        </w:trPr>
        <w:tc>
          <w:tcPr>
            <w:tcW w:w="3038" w:type="dxa"/>
            <w:tcBorders>
              <w:top w:val="single" w:sz="4" w:space="0" w:color="000000"/>
              <w:bottom w:val="single" w:sz="4" w:space="0" w:color="auto"/>
            </w:tcBorders>
          </w:tcPr>
          <w:p w14:paraId="7508197B" w14:textId="77777777" w:rsidR="005D2327" w:rsidRDefault="005D2327" w:rsidP="009C4D8D">
            <w:pPr>
              <w:pStyle w:val="TableParagraph"/>
              <w:spacing w:line="237" w:lineRule="exact"/>
              <w:ind w:left="105"/>
              <w:rPr>
                <w:b/>
              </w:rPr>
            </w:pPr>
            <w:r>
              <w:rPr>
                <w:b/>
              </w:rPr>
              <w:t>Mortgage</w:t>
            </w:r>
          </w:p>
        </w:tc>
        <w:tc>
          <w:tcPr>
            <w:tcW w:w="1497" w:type="dxa"/>
            <w:tcBorders>
              <w:top w:val="single" w:sz="4" w:space="0" w:color="000000"/>
              <w:bottom w:val="single" w:sz="4" w:space="0" w:color="000000"/>
              <w:right w:val="single" w:sz="4" w:space="0" w:color="000000"/>
            </w:tcBorders>
          </w:tcPr>
          <w:p w14:paraId="52C66BFC" w14:textId="77777777" w:rsidR="005D2327" w:rsidRPr="00E139F5" w:rsidRDefault="005D2327" w:rsidP="009C4D8D">
            <w:pPr>
              <w:pStyle w:val="TableParagraph"/>
              <w:spacing w:line="237" w:lineRule="exact"/>
              <w:ind w:left="105"/>
            </w:pPr>
            <w:r w:rsidRPr="00E139F5">
              <w:t>£95.00</w:t>
            </w:r>
          </w:p>
        </w:tc>
        <w:tc>
          <w:tcPr>
            <w:tcW w:w="1699" w:type="dxa"/>
            <w:tcBorders>
              <w:top w:val="single" w:sz="4" w:space="0" w:color="000000"/>
              <w:left w:val="single" w:sz="4" w:space="0" w:color="000000"/>
              <w:bottom w:val="single" w:sz="4" w:space="0" w:color="000000"/>
              <w:right w:val="single" w:sz="4" w:space="0" w:color="000000"/>
            </w:tcBorders>
          </w:tcPr>
          <w:p w14:paraId="21297665" w14:textId="77777777" w:rsidR="005D2327" w:rsidRPr="00E139F5" w:rsidRDefault="005D2327" w:rsidP="009C4D8D">
            <w:pPr>
              <w:pStyle w:val="TableParagraph"/>
              <w:spacing w:line="237" w:lineRule="exact"/>
            </w:pPr>
            <w:r w:rsidRPr="00E139F5">
              <w:t>£95.00</w:t>
            </w:r>
          </w:p>
        </w:tc>
        <w:tc>
          <w:tcPr>
            <w:tcW w:w="1701" w:type="dxa"/>
            <w:tcBorders>
              <w:top w:val="single" w:sz="4" w:space="0" w:color="000000"/>
              <w:left w:val="single" w:sz="4" w:space="0" w:color="000000"/>
              <w:bottom w:val="single" w:sz="4" w:space="0" w:color="000000"/>
              <w:right w:val="single" w:sz="4" w:space="0" w:color="000000"/>
            </w:tcBorders>
          </w:tcPr>
          <w:p w14:paraId="4EAFBDFB" w14:textId="77777777" w:rsidR="005D2327" w:rsidRPr="00E139F5" w:rsidRDefault="005D2327" w:rsidP="009C4D8D">
            <w:pPr>
              <w:pStyle w:val="TableParagraph"/>
              <w:spacing w:line="237" w:lineRule="exact"/>
            </w:pPr>
            <w:r w:rsidRPr="00E139F5">
              <w:t>£95.00</w:t>
            </w:r>
          </w:p>
        </w:tc>
        <w:tc>
          <w:tcPr>
            <w:tcW w:w="1843" w:type="dxa"/>
            <w:tcBorders>
              <w:top w:val="single" w:sz="4" w:space="0" w:color="000000"/>
              <w:left w:val="single" w:sz="4" w:space="0" w:color="000000"/>
              <w:bottom w:val="single" w:sz="4" w:space="0" w:color="000000"/>
              <w:right w:val="single" w:sz="4" w:space="0" w:color="000000"/>
            </w:tcBorders>
          </w:tcPr>
          <w:p w14:paraId="4718365A" w14:textId="77777777" w:rsidR="005D2327" w:rsidRPr="00E139F5" w:rsidRDefault="005D2327" w:rsidP="009C4D8D">
            <w:pPr>
              <w:pStyle w:val="TableParagraph"/>
              <w:spacing w:line="237" w:lineRule="exact"/>
            </w:pPr>
            <w:r w:rsidRPr="00E139F5">
              <w:t>£95.00</w:t>
            </w:r>
          </w:p>
        </w:tc>
        <w:tc>
          <w:tcPr>
            <w:tcW w:w="1843" w:type="dxa"/>
            <w:tcBorders>
              <w:top w:val="single" w:sz="4" w:space="0" w:color="000000"/>
              <w:left w:val="single" w:sz="4" w:space="0" w:color="000000"/>
              <w:bottom w:val="single" w:sz="4" w:space="0" w:color="000000"/>
              <w:right w:val="single" w:sz="4" w:space="0" w:color="000000"/>
            </w:tcBorders>
          </w:tcPr>
          <w:p w14:paraId="06E9F151" w14:textId="77777777" w:rsidR="005D2327" w:rsidRPr="00E139F5" w:rsidRDefault="005D2327" w:rsidP="009C4D8D">
            <w:pPr>
              <w:pStyle w:val="TableParagraph"/>
              <w:spacing w:line="237" w:lineRule="exact"/>
            </w:pPr>
            <w:r w:rsidRPr="00E139F5">
              <w:t>£95.00</w:t>
            </w:r>
          </w:p>
        </w:tc>
        <w:tc>
          <w:tcPr>
            <w:tcW w:w="1824" w:type="dxa"/>
            <w:tcBorders>
              <w:top w:val="single" w:sz="4" w:space="0" w:color="000000"/>
              <w:left w:val="single" w:sz="4" w:space="0" w:color="000000"/>
              <w:bottom w:val="single" w:sz="4" w:space="0" w:color="000000"/>
              <w:right w:val="single" w:sz="4" w:space="0" w:color="000000"/>
            </w:tcBorders>
          </w:tcPr>
          <w:p w14:paraId="57DB6300" w14:textId="77777777" w:rsidR="005D2327" w:rsidRPr="00E139F5" w:rsidRDefault="005D2327" w:rsidP="009C4D8D">
            <w:pPr>
              <w:pStyle w:val="TableParagraph"/>
              <w:spacing w:line="237" w:lineRule="exact"/>
              <w:ind w:left="112"/>
            </w:pPr>
            <w:r w:rsidRPr="00E139F5">
              <w:t>£95.00</w:t>
            </w:r>
          </w:p>
        </w:tc>
      </w:tr>
      <w:tr w:rsidR="005D2327" w14:paraId="339C59EA" w14:textId="77777777" w:rsidTr="009C4D8D">
        <w:trPr>
          <w:trHeight w:val="255"/>
        </w:trPr>
        <w:tc>
          <w:tcPr>
            <w:tcW w:w="3038" w:type="dxa"/>
            <w:tcBorders>
              <w:top w:val="single" w:sz="4" w:space="0" w:color="auto"/>
              <w:bottom w:val="single" w:sz="4" w:space="0" w:color="000000"/>
            </w:tcBorders>
          </w:tcPr>
          <w:p w14:paraId="2AE3918F" w14:textId="77777777" w:rsidR="005D2327" w:rsidRDefault="005D2327" w:rsidP="009C4D8D">
            <w:pPr>
              <w:pStyle w:val="TableParagraph"/>
              <w:spacing w:line="237" w:lineRule="exact"/>
              <w:ind w:left="105"/>
              <w:rPr>
                <w:b/>
              </w:rPr>
            </w:pPr>
            <w:r>
              <w:rPr>
                <w:b/>
              </w:rPr>
              <w:t>SDLT Fee</w:t>
            </w:r>
          </w:p>
        </w:tc>
        <w:tc>
          <w:tcPr>
            <w:tcW w:w="1497" w:type="dxa"/>
            <w:tcBorders>
              <w:top w:val="single" w:sz="4" w:space="0" w:color="000000"/>
              <w:bottom w:val="single" w:sz="4" w:space="0" w:color="000000"/>
              <w:right w:val="single" w:sz="4" w:space="0" w:color="000000"/>
            </w:tcBorders>
          </w:tcPr>
          <w:p w14:paraId="7753E4AD" w14:textId="77777777" w:rsidR="005D2327" w:rsidRPr="00E139F5" w:rsidRDefault="005D2327" w:rsidP="009C4D8D">
            <w:pPr>
              <w:pStyle w:val="TableParagraph"/>
              <w:spacing w:line="237" w:lineRule="exact"/>
              <w:ind w:left="105"/>
            </w:pPr>
            <w:r w:rsidRPr="00E139F5">
              <w:t>£75.00</w:t>
            </w:r>
          </w:p>
        </w:tc>
        <w:tc>
          <w:tcPr>
            <w:tcW w:w="1699" w:type="dxa"/>
            <w:tcBorders>
              <w:top w:val="single" w:sz="4" w:space="0" w:color="000000"/>
              <w:left w:val="single" w:sz="4" w:space="0" w:color="000000"/>
              <w:bottom w:val="single" w:sz="4" w:space="0" w:color="000000"/>
              <w:right w:val="single" w:sz="4" w:space="0" w:color="000000"/>
            </w:tcBorders>
          </w:tcPr>
          <w:p w14:paraId="6878B6DC" w14:textId="77777777" w:rsidR="005D2327" w:rsidRPr="00E139F5" w:rsidRDefault="005D2327" w:rsidP="009C4D8D">
            <w:pPr>
              <w:pStyle w:val="TableParagraph"/>
              <w:spacing w:line="237" w:lineRule="exact"/>
            </w:pPr>
            <w:r w:rsidRPr="00E139F5">
              <w:t>£75.00</w:t>
            </w:r>
          </w:p>
        </w:tc>
        <w:tc>
          <w:tcPr>
            <w:tcW w:w="1701" w:type="dxa"/>
            <w:tcBorders>
              <w:top w:val="single" w:sz="4" w:space="0" w:color="000000"/>
              <w:left w:val="single" w:sz="4" w:space="0" w:color="000000"/>
              <w:bottom w:val="single" w:sz="4" w:space="0" w:color="000000"/>
              <w:right w:val="single" w:sz="4" w:space="0" w:color="000000"/>
            </w:tcBorders>
          </w:tcPr>
          <w:p w14:paraId="7A0BF30E" w14:textId="77777777" w:rsidR="005D2327" w:rsidRPr="00E139F5" w:rsidRDefault="005D2327" w:rsidP="009C4D8D">
            <w:pPr>
              <w:pStyle w:val="TableParagraph"/>
              <w:spacing w:line="237" w:lineRule="exact"/>
            </w:pPr>
            <w:r w:rsidRPr="00E139F5">
              <w:t>£75.00</w:t>
            </w:r>
          </w:p>
        </w:tc>
        <w:tc>
          <w:tcPr>
            <w:tcW w:w="1843" w:type="dxa"/>
            <w:tcBorders>
              <w:top w:val="single" w:sz="4" w:space="0" w:color="000000"/>
              <w:left w:val="single" w:sz="4" w:space="0" w:color="000000"/>
              <w:bottom w:val="single" w:sz="4" w:space="0" w:color="000000"/>
              <w:right w:val="single" w:sz="4" w:space="0" w:color="000000"/>
            </w:tcBorders>
          </w:tcPr>
          <w:p w14:paraId="377857D2" w14:textId="77777777" w:rsidR="005D2327" w:rsidRPr="00E139F5" w:rsidRDefault="005D2327" w:rsidP="009C4D8D">
            <w:pPr>
              <w:pStyle w:val="TableParagraph"/>
              <w:spacing w:line="237" w:lineRule="exact"/>
            </w:pPr>
            <w:r w:rsidRPr="00E139F5">
              <w:t>£75.00</w:t>
            </w:r>
          </w:p>
        </w:tc>
        <w:tc>
          <w:tcPr>
            <w:tcW w:w="1843" w:type="dxa"/>
            <w:tcBorders>
              <w:top w:val="single" w:sz="4" w:space="0" w:color="000000"/>
              <w:left w:val="single" w:sz="4" w:space="0" w:color="000000"/>
              <w:bottom w:val="single" w:sz="4" w:space="0" w:color="000000"/>
              <w:right w:val="single" w:sz="4" w:space="0" w:color="000000"/>
            </w:tcBorders>
          </w:tcPr>
          <w:p w14:paraId="1ECDF752" w14:textId="77777777" w:rsidR="005D2327" w:rsidRPr="00E139F5" w:rsidRDefault="005D2327" w:rsidP="009C4D8D">
            <w:pPr>
              <w:pStyle w:val="TableParagraph"/>
              <w:spacing w:line="237" w:lineRule="exact"/>
            </w:pPr>
            <w:r w:rsidRPr="00E139F5">
              <w:t>£75.00</w:t>
            </w:r>
          </w:p>
        </w:tc>
        <w:tc>
          <w:tcPr>
            <w:tcW w:w="1824" w:type="dxa"/>
            <w:tcBorders>
              <w:top w:val="single" w:sz="4" w:space="0" w:color="000000"/>
              <w:left w:val="single" w:sz="4" w:space="0" w:color="000000"/>
              <w:bottom w:val="single" w:sz="4" w:space="0" w:color="000000"/>
              <w:right w:val="single" w:sz="4" w:space="0" w:color="000000"/>
            </w:tcBorders>
          </w:tcPr>
          <w:p w14:paraId="5E95CB12" w14:textId="77777777" w:rsidR="005D2327" w:rsidRPr="00E139F5" w:rsidRDefault="005D2327" w:rsidP="009C4D8D">
            <w:pPr>
              <w:pStyle w:val="TableParagraph"/>
              <w:spacing w:line="237" w:lineRule="exact"/>
              <w:ind w:left="112"/>
            </w:pPr>
            <w:r w:rsidRPr="00E139F5">
              <w:t>£75.00</w:t>
            </w:r>
          </w:p>
        </w:tc>
      </w:tr>
      <w:tr w:rsidR="005D2327" w14:paraId="3A50D7F2" w14:textId="77777777" w:rsidTr="009C4D8D">
        <w:trPr>
          <w:trHeight w:val="255"/>
        </w:trPr>
        <w:tc>
          <w:tcPr>
            <w:tcW w:w="3038" w:type="dxa"/>
            <w:tcBorders>
              <w:top w:val="single" w:sz="4" w:space="0" w:color="000000"/>
              <w:bottom w:val="single" w:sz="4" w:space="0" w:color="auto"/>
            </w:tcBorders>
          </w:tcPr>
          <w:p w14:paraId="103240D3" w14:textId="77777777" w:rsidR="005D2327" w:rsidRDefault="005D2327" w:rsidP="009C4D8D">
            <w:pPr>
              <w:pStyle w:val="TableParagraph"/>
              <w:spacing w:line="237" w:lineRule="exact"/>
              <w:ind w:left="105"/>
              <w:rPr>
                <w:b/>
              </w:rPr>
            </w:pPr>
            <w:r>
              <w:rPr>
                <w:b/>
              </w:rPr>
              <w:t>Bank Transfer Charge</w:t>
            </w:r>
          </w:p>
        </w:tc>
        <w:tc>
          <w:tcPr>
            <w:tcW w:w="1497" w:type="dxa"/>
            <w:tcBorders>
              <w:top w:val="single" w:sz="4" w:space="0" w:color="000000"/>
              <w:bottom w:val="single" w:sz="4" w:space="0" w:color="000000"/>
              <w:right w:val="single" w:sz="4" w:space="0" w:color="000000"/>
            </w:tcBorders>
          </w:tcPr>
          <w:p w14:paraId="72ED97D2" w14:textId="77777777" w:rsidR="005D2327" w:rsidRPr="00E139F5" w:rsidRDefault="005D2327" w:rsidP="009C4D8D">
            <w:pPr>
              <w:pStyle w:val="TableParagraph"/>
              <w:spacing w:line="237" w:lineRule="exact"/>
              <w:ind w:left="105"/>
            </w:pPr>
            <w:r w:rsidRPr="00E139F5">
              <w:t>£40.00</w:t>
            </w:r>
          </w:p>
        </w:tc>
        <w:tc>
          <w:tcPr>
            <w:tcW w:w="1699" w:type="dxa"/>
            <w:tcBorders>
              <w:top w:val="single" w:sz="4" w:space="0" w:color="000000"/>
              <w:left w:val="single" w:sz="4" w:space="0" w:color="000000"/>
              <w:bottom w:val="single" w:sz="4" w:space="0" w:color="000000"/>
              <w:right w:val="single" w:sz="4" w:space="0" w:color="000000"/>
            </w:tcBorders>
          </w:tcPr>
          <w:p w14:paraId="1FE643D5" w14:textId="77777777" w:rsidR="005D2327" w:rsidRPr="00E139F5" w:rsidRDefault="005D2327" w:rsidP="009C4D8D">
            <w:pPr>
              <w:pStyle w:val="TableParagraph"/>
              <w:spacing w:line="237" w:lineRule="exact"/>
            </w:pPr>
            <w:r w:rsidRPr="00E139F5">
              <w:t>£40.00</w:t>
            </w:r>
          </w:p>
        </w:tc>
        <w:tc>
          <w:tcPr>
            <w:tcW w:w="1701" w:type="dxa"/>
            <w:tcBorders>
              <w:top w:val="single" w:sz="4" w:space="0" w:color="000000"/>
              <w:left w:val="single" w:sz="4" w:space="0" w:color="000000"/>
              <w:bottom w:val="single" w:sz="4" w:space="0" w:color="000000"/>
              <w:right w:val="single" w:sz="4" w:space="0" w:color="000000"/>
            </w:tcBorders>
          </w:tcPr>
          <w:p w14:paraId="5FC5159F" w14:textId="77777777" w:rsidR="005D2327" w:rsidRPr="00E139F5" w:rsidRDefault="005D2327" w:rsidP="009C4D8D">
            <w:pPr>
              <w:pStyle w:val="TableParagraph"/>
              <w:spacing w:line="237" w:lineRule="exact"/>
            </w:pPr>
            <w:r w:rsidRPr="00E139F5">
              <w:t>£40.00</w:t>
            </w:r>
          </w:p>
        </w:tc>
        <w:tc>
          <w:tcPr>
            <w:tcW w:w="1843" w:type="dxa"/>
            <w:tcBorders>
              <w:top w:val="single" w:sz="4" w:space="0" w:color="000000"/>
              <w:left w:val="single" w:sz="4" w:space="0" w:color="000000"/>
              <w:bottom w:val="single" w:sz="4" w:space="0" w:color="000000"/>
              <w:right w:val="single" w:sz="4" w:space="0" w:color="000000"/>
            </w:tcBorders>
          </w:tcPr>
          <w:p w14:paraId="26DB6D66" w14:textId="77777777" w:rsidR="005D2327" w:rsidRPr="00E139F5" w:rsidRDefault="005D2327" w:rsidP="009C4D8D">
            <w:pPr>
              <w:pStyle w:val="TableParagraph"/>
              <w:spacing w:line="237" w:lineRule="exact"/>
            </w:pPr>
            <w:r w:rsidRPr="00E139F5">
              <w:t>£40.00</w:t>
            </w:r>
          </w:p>
        </w:tc>
        <w:tc>
          <w:tcPr>
            <w:tcW w:w="1843" w:type="dxa"/>
            <w:tcBorders>
              <w:top w:val="single" w:sz="4" w:space="0" w:color="000000"/>
              <w:left w:val="single" w:sz="4" w:space="0" w:color="000000"/>
              <w:bottom w:val="single" w:sz="4" w:space="0" w:color="000000"/>
              <w:right w:val="single" w:sz="4" w:space="0" w:color="000000"/>
            </w:tcBorders>
          </w:tcPr>
          <w:p w14:paraId="4B00A677" w14:textId="77777777" w:rsidR="005D2327" w:rsidRPr="00E139F5" w:rsidRDefault="005D2327" w:rsidP="009C4D8D">
            <w:pPr>
              <w:pStyle w:val="TableParagraph"/>
              <w:spacing w:line="237" w:lineRule="exact"/>
            </w:pPr>
            <w:r w:rsidRPr="00E139F5">
              <w:t>£40.00</w:t>
            </w:r>
          </w:p>
        </w:tc>
        <w:tc>
          <w:tcPr>
            <w:tcW w:w="1824" w:type="dxa"/>
            <w:tcBorders>
              <w:top w:val="single" w:sz="4" w:space="0" w:color="000000"/>
              <w:left w:val="single" w:sz="4" w:space="0" w:color="000000"/>
              <w:bottom w:val="single" w:sz="4" w:space="0" w:color="000000"/>
              <w:right w:val="single" w:sz="4" w:space="0" w:color="000000"/>
            </w:tcBorders>
          </w:tcPr>
          <w:p w14:paraId="72FEF6D9" w14:textId="77777777" w:rsidR="005D2327" w:rsidRPr="00E139F5" w:rsidRDefault="005D2327" w:rsidP="009C4D8D">
            <w:pPr>
              <w:pStyle w:val="TableParagraph"/>
              <w:spacing w:line="237" w:lineRule="exact"/>
              <w:ind w:left="112"/>
            </w:pPr>
            <w:r w:rsidRPr="00E139F5">
              <w:t>£40.00</w:t>
            </w:r>
          </w:p>
        </w:tc>
      </w:tr>
      <w:tr w:rsidR="009C0DA6" w14:paraId="623E7222" w14:textId="77777777" w:rsidTr="009C0DA6">
        <w:trPr>
          <w:trHeight w:val="255"/>
        </w:trPr>
        <w:tc>
          <w:tcPr>
            <w:tcW w:w="3038" w:type="dxa"/>
            <w:tcBorders>
              <w:top w:val="single" w:sz="4" w:space="0" w:color="auto"/>
              <w:bottom w:val="single" w:sz="4" w:space="0" w:color="auto"/>
            </w:tcBorders>
          </w:tcPr>
          <w:p w14:paraId="6027DDFB" w14:textId="25E29D92" w:rsidR="009C0DA6" w:rsidRDefault="009C0DA6" w:rsidP="009C0DA6">
            <w:pPr>
              <w:pStyle w:val="TableParagraph"/>
              <w:spacing w:line="237" w:lineRule="exact"/>
              <w:ind w:left="105"/>
              <w:rPr>
                <w:b/>
              </w:rPr>
            </w:pPr>
            <w:r>
              <w:rPr>
                <w:b/>
              </w:rPr>
              <w:t>File Storage</w:t>
            </w:r>
          </w:p>
        </w:tc>
        <w:tc>
          <w:tcPr>
            <w:tcW w:w="1497" w:type="dxa"/>
            <w:tcBorders>
              <w:top w:val="single" w:sz="4" w:space="0" w:color="000000"/>
              <w:bottom w:val="single" w:sz="4" w:space="0" w:color="000000"/>
              <w:right w:val="single" w:sz="4" w:space="0" w:color="000000"/>
            </w:tcBorders>
          </w:tcPr>
          <w:p w14:paraId="747BCCE8" w14:textId="6ABE67F5" w:rsidR="009C0DA6" w:rsidRPr="00E139F5" w:rsidRDefault="009C0DA6" w:rsidP="009C0DA6">
            <w:pPr>
              <w:pStyle w:val="TableParagraph"/>
              <w:spacing w:line="237" w:lineRule="exact"/>
              <w:ind w:left="105"/>
            </w:pPr>
            <w:r>
              <w:rPr>
                <w:sz w:val="20"/>
              </w:rPr>
              <w:t>£10.00</w:t>
            </w:r>
          </w:p>
        </w:tc>
        <w:tc>
          <w:tcPr>
            <w:tcW w:w="1699" w:type="dxa"/>
            <w:tcBorders>
              <w:top w:val="single" w:sz="4" w:space="0" w:color="000000"/>
              <w:left w:val="single" w:sz="4" w:space="0" w:color="000000"/>
              <w:bottom w:val="single" w:sz="4" w:space="0" w:color="000000"/>
              <w:right w:val="single" w:sz="4" w:space="0" w:color="000000"/>
            </w:tcBorders>
          </w:tcPr>
          <w:p w14:paraId="4C70E19B" w14:textId="25A70DD4" w:rsidR="009C0DA6" w:rsidRPr="00E139F5" w:rsidRDefault="009C0DA6" w:rsidP="009C0DA6">
            <w:pPr>
              <w:pStyle w:val="TableParagraph"/>
              <w:spacing w:line="237" w:lineRule="exact"/>
            </w:pPr>
            <w:r>
              <w:rPr>
                <w:sz w:val="20"/>
              </w:rPr>
              <w:t>£10.00</w:t>
            </w:r>
          </w:p>
        </w:tc>
        <w:tc>
          <w:tcPr>
            <w:tcW w:w="1701" w:type="dxa"/>
            <w:tcBorders>
              <w:top w:val="single" w:sz="4" w:space="0" w:color="000000"/>
              <w:left w:val="single" w:sz="4" w:space="0" w:color="000000"/>
              <w:bottom w:val="single" w:sz="4" w:space="0" w:color="000000"/>
              <w:right w:val="single" w:sz="4" w:space="0" w:color="000000"/>
            </w:tcBorders>
          </w:tcPr>
          <w:p w14:paraId="218BE4EE" w14:textId="14CA401B" w:rsidR="009C0DA6" w:rsidRPr="00E139F5" w:rsidRDefault="009C0DA6" w:rsidP="009C0DA6">
            <w:pPr>
              <w:pStyle w:val="TableParagraph"/>
              <w:spacing w:line="237" w:lineRule="exact"/>
            </w:pPr>
            <w:r>
              <w:rPr>
                <w:sz w:val="20"/>
              </w:rPr>
              <w:t>£10.00</w:t>
            </w:r>
          </w:p>
        </w:tc>
        <w:tc>
          <w:tcPr>
            <w:tcW w:w="1843" w:type="dxa"/>
            <w:tcBorders>
              <w:top w:val="single" w:sz="4" w:space="0" w:color="000000"/>
              <w:left w:val="single" w:sz="4" w:space="0" w:color="000000"/>
              <w:bottom w:val="single" w:sz="4" w:space="0" w:color="000000"/>
              <w:right w:val="single" w:sz="4" w:space="0" w:color="000000"/>
            </w:tcBorders>
          </w:tcPr>
          <w:p w14:paraId="0EDA4E56" w14:textId="2E0A073A" w:rsidR="009C0DA6" w:rsidRPr="00E139F5" w:rsidRDefault="009C0DA6" w:rsidP="009C0DA6">
            <w:pPr>
              <w:pStyle w:val="TableParagraph"/>
              <w:spacing w:line="237" w:lineRule="exact"/>
            </w:pPr>
            <w:r>
              <w:rPr>
                <w:sz w:val="20"/>
              </w:rPr>
              <w:t>£10.00</w:t>
            </w:r>
          </w:p>
        </w:tc>
        <w:tc>
          <w:tcPr>
            <w:tcW w:w="1843" w:type="dxa"/>
            <w:tcBorders>
              <w:top w:val="single" w:sz="4" w:space="0" w:color="000000"/>
              <w:left w:val="single" w:sz="4" w:space="0" w:color="000000"/>
              <w:bottom w:val="single" w:sz="4" w:space="0" w:color="000000"/>
              <w:right w:val="single" w:sz="4" w:space="0" w:color="000000"/>
            </w:tcBorders>
          </w:tcPr>
          <w:p w14:paraId="67FC04D8" w14:textId="51C4177B" w:rsidR="009C0DA6" w:rsidRPr="00E139F5" w:rsidRDefault="009C0DA6" w:rsidP="009C0DA6">
            <w:pPr>
              <w:pStyle w:val="TableParagraph"/>
              <w:spacing w:line="237" w:lineRule="exact"/>
            </w:pPr>
            <w:r>
              <w:rPr>
                <w:sz w:val="20"/>
              </w:rPr>
              <w:t>£10.00</w:t>
            </w:r>
          </w:p>
        </w:tc>
        <w:tc>
          <w:tcPr>
            <w:tcW w:w="1824" w:type="dxa"/>
            <w:tcBorders>
              <w:top w:val="single" w:sz="4" w:space="0" w:color="000000"/>
              <w:left w:val="single" w:sz="4" w:space="0" w:color="000000"/>
              <w:bottom w:val="single" w:sz="4" w:space="0" w:color="000000"/>
              <w:right w:val="single" w:sz="4" w:space="0" w:color="000000"/>
            </w:tcBorders>
          </w:tcPr>
          <w:p w14:paraId="4A52B6DF" w14:textId="6AC5BA99" w:rsidR="009C0DA6" w:rsidRPr="00E139F5" w:rsidRDefault="009C0DA6" w:rsidP="009C0DA6">
            <w:pPr>
              <w:pStyle w:val="TableParagraph"/>
              <w:spacing w:line="237" w:lineRule="exact"/>
              <w:ind w:left="112"/>
            </w:pPr>
            <w:r>
              <w:rPr>
                <w:sz w:val="20"/>
              </w:rPr>
              <w:t>£10.00</w:t>
            </w:r>
          </w:p>
        </w:tc>
      </w:tr>
      <w:tr w:rsidR="009C0DA6" w14:paraId="6ADDF434" w14:textId="77777777" w:rsidTr="009C4D8D">
        <w:trPr>
          <w:trHeight w:val="255"/>
        </w:trPr>
        <w:tc>
          <w:tcPr>
            <w:tcW w:w="3038" w:type="dxa"/>
            <w:tcBorders>
              <w:top w:val="single" w:sz="4" w:space="0" w:color="auto"/>
              <w:bottom w:val="single" w:sz="4" w:space="0" w:color="000000"/>
            </w:tcBorders>
          </w:tcPr>
          <w:p w14:paraId="394385FA" w14:textId="7BDCA799" w:rsidR="009C0DA6" w:rsidRDefault="009C0DA6" w:rsidP="009C0DA6">
            <w:pPr>
              <w:pStyle w:val="TableParagraph"/>
              <w:spacing w:line="237" w:lineRule="exact"/>
              <w:ind w:left="105"/>
              <w:rPr>
                <w:b/>
              </w:rPr>
            </w:pPr>
            <w:r>
              <w:rPr>
                <w:b/>
              </w:rPr>
              <w:t>AML Search (per person)</w:t>
            </w:r>
          </w:p>
        </w:tc>
        <w:tc>
          <w:tcPr>
            <w:tcW w:w="1497" w:type="dxa"/>
            <w:tcBorders>
              <w:top w:val="single" w:sz="4" w:space="0" w:color="000000"/>
              <w:bottom w:val="single" w:sz="4" w:space="0" w:color="000000"/>
              <w:right w:val="single" w:sz="4" w:space="0" w:color="000000"/>
            </w:tcBorders>
          </w:tcPr>
          <w:p w14:paraId="6E778C14" w14:textId="5B168407" w:rsidR="009C0DA6" w:rsidRPr="00E139F5" w:rsidRDefault="009C0DA6" w:rsidP="009C0DA6">
            <w:pPr>
              <w:pStyle w:val="TableParagraph"/>
              <w:spacing w:line="237" w:lineRule="exact"/>
              <w:ind w:left="105"/>
            </w:pPr>
            <w:r w:rsidRPr="00E139F5">
              <w:t>£10.00</w:t>
            </w:r>
          </w:p>
        </w:tc>
        <w:tc>
          <w:tcPr>
            <w:tcW w:w="1699" w:type="dxa"/>
            <w:tcBorders>
              <w:top w:val="single" w:sz="4" w:space="0" w:color="000000"/>
              <w:left w:val="single" w:sz="4" w:space="0" w:color="000000"/>
              <w:bottom w:val="single" w:sz="4" w:space="0" w:color="000000"/>
              <w:right w:val="single" w:sz="4" w:space="0" w:color="000000"/>
            </w:tcBorders>
          </w:tcPr>
          <w:p w14:paraId="7B45C74F" w14:textId="09D3ECAB" w:rsidR="009C0DA6" w:rsidRPr="00E139F5" w:rsidRDefault="009C0DA6" w:rsidP="009C0DA6">
            <w:pPr>
              <w:pStyle w:val="TableParagraph"/>
              <w:spacing w:line="237" w:lineRule="exact"/>
            </w:pPr>
            <w:r w:rsidRPr="00E139F5">
              <w:t>£10.00</w:t>
            </w:r>
          </w:p>
        </w:tc>
        <w:tc>
          <w:tcPr>
            <w:tcW w:w="1701" w:type="dxa"/>
            <w:tcBorders>
              <w:top w:val="single" w:sz="4" w:space="0" w:color="000000"/>
              <w:left w:val="single" w:sz="4" w:space="0" w:color="000000"/>
              <w:bottom w:val="single" w:sz="4" w:space="0" w:color="000000"/>
              <w:right w:val="single" w:sz="4" w:space="0" w:color="000000"/>
            </w:tcBorders>
          </w:tcPr>
          <w:p w14:paraId="3EFC1F34" w14:textId="222B13B8" w:rsidR="009C0DA6" w:rsidRPr="00E139F5" w:rsidRDefault="009C0DA6" w:rsidP="009C0DA6">
            <w:pPr>
              <w:pStyle w:val="TableParagraph"/>
              <w:spacing w:line="237" w:lineRule="exact"/>
            </w:pPr>
            <w:r w:rsidRPr="00E139F5">
              <w:t>£10.00</w:t>
            </w:r>
          </w:p>
        </w:tc>
        <w:tc>
          <w:tcPr>
            <w:tcW w:w="1843" w:type="dxa"/>
            <w:tcBorders>
              <w:top w:val="single" w:sz="4" w:space="0" w:color="000000"/>
              <w:left w:val="single" w:sz="4" w:space="0" w:color="000000"/>
              <w:bottom w:val="single" w:sz="4" w:space="0" w:color="000000"/>
              <w:right w:val="single" w:sz="4" w:space="0" w:color="000000"/>
            </w:tcBorders>
          </w:tcPr>
          <w:p w14:paraId="6945F151" w14:textId="69A04B24" w:rsidR="009C0DA6" w:rsidRPr="00E139F5" w:rsidRDefault="009C0DA6" w:rsidP="009C0DA6">
            <w:pPr>
              <w:pStyle w:val="TableParagraph"/>
              <w:spacing w:line="237" w:lineRule="exact"/>
            </w:pPr>
            <w:r w:rsidRPr="00E139F5">
              <w:t>£10.00</w:t>
            </w:r>
          </w:p>
        </w:tc>
        <w:tc>
          <w:tcPr>
            <w:tcW w:w="1843" w:type="dxa"/>
            <w:tcBorders>
              <w:top w:val="single" w:sz="4" w:space="0" w:color="000000"/>
              <w:left w:val="single" w:sz="4" w:space="0" w:color="000000"/>
              <w:bottom w:val="single" w:sz="4" w:space="0" w:color="000000"/>
              <w:right w:val="single" w:sz="4" w:space="0" w:color="000000"/>
            </w:tcBorders>
          </w:tcPr>
          <w:p w14:paraId="3B47B20D" w14:textId="456F80FD" w:rsidR="009C0DA6" w:rsidRPr="00E139F5" w:rsidRDefault="009C0DA6" w:rsidP="009C0DA6">
            <w:pPr>
              <w:pStyle w:val="TableParagraph"/>
              <w:spacing w:line="237" w:lineRule="exact"/>
            </w:pPr>
            <w:r w:rsidRPr="00E139F5">
              <w:t>£10.00</w:t>
            </w:r>
          </w:p>
        </w:tc>
        <w:tc>
          <w:tcPr>
            <w:tcW w:w="1824" w:type="dxa"/>
            <w:tcBorders>
              <w:top w:val="single" w:sz="4" w:space="0" w:color="000000"/>
              <w:left w:val="single" w:sz="4" w:space="0" w:color="000000"/>
              <w:bottom w:val="single" w:sz="4" w:space="0" w:color="000000"/>
              <w:right w:val="single" w:sz="4" w:space="0" w:color="000000"/>
            </w:tcBorders>
          </w:tcPr>
          <w:p w14:paraId="48867FB4" w14:textId="61B44CBD" w:rsidR="009C0DA6" w:rsidRPr="00E139F5" w:rsidRDefault="009C0DA6" w:rsidP="009C0DA6">
            <w:pPr>
              <w:pStyle w:val="TableParagraph"/>
              <w:spacing w:line="237" w:lineRule="exact"/>
              <w:ind w:left="112"/>
            </w:pPr>
            <w:r w:rsidRPr="00E139F5">
              <w:t>£10.00</w:t>
            </w:r>
          </w:p>
        </w:tc>
      </w:tr>
    </w:tbl>
    <w:p w14:paraId="14D83783" w14:textId="77777777" w:rsidR="005D2327" w:rsidRDefault="005D2327" w:rsidP="005D2327">
      <w:pPr>
        <w:pStyle w:val="BodyText"/>
        <w:spacing w:line="273" w:lineRule="auto"/>
        <w:ind w:left="142" w:right="114" w:firstLine="20"/>
        <w:jc w:val="both"/>
        <w:rPr>
          <w:b/>
          <w:sz w:val="20"/>
        </w:rPr>
      </w:pPr>
      <w:r>
        <w:rPr>
          <w:b/>
          <w:sz w:val="20"/>
        </w:rPr>
        <w:t>* VAT is payable at the prevailing rate</w:t>
      </w:r>
    </w:p>
    <w:p w14:paraId="45D64C18" w14:textId="77777777" w:rsidR="005D2327" w:rsidRDefault="005D2327" w:rsidP="005D2327">
      <w:pPr>
        <w:pStyle w:val="BodyText"/>
        <w:spacing w:line="273" w:lineRule="auto"/>
        <w:ind w:left="122" w:right="114"/>
        <w:jc w:val="both"/>
        <w:rPr>
          <w:u w:val="single"/>
        </w:rPr>
      </w:pPr>
    </w:p>
    <w:p w14:paraId="493214B4" w14:textId="77777777" w:rsidR="005D2327" w:rsidRDefault="005D2327" w:rsidP="005D2327">
      <w:pPr>
        <w:pStyle w:val="BodyText"/>
        <w:spacing w:line="273" w:lineRule="auto"/>
        <w:ind w:left="122" w:right="114"/>
        <w:jc w:val="both"/>
        <w:rPr>
          <w:u w:val="single"/>
        </w:rPr>
      </w:pPr>
      <w:r w:rsidRPr="00FD504B">
        <w:rPr>
          <w:u w:val="single"/>
        </w:rPr>
        <w:t>Other Costs and Disbursements</w:t>
      </w:r>
    </w:p>
    <w:p w14:paraId="21510B05" w14:textId="77777777" w:rsidR="005D2327" w:rsidRPr="0078032B" w:rsidRDefault="005D2327" w:rsidP="005D2327">
      <w:pPr>
        <w:pStyle w:val="BodyText"/>
        <w:spacing w:line="273" w:lineRule="auto"/>
        <w:ind w:left="142" w:right="114"/>
        <w:jc w:val="both"/>
        <w:rPr>
          <w:u w:val="single"/>
        </w:rPr>
      </w:pPr>
      <w:r>
        <w:t xml:space="preserve">On </w:t>
      </w:r>
      <w:r>
        <w:rPr>
          <w:spacing w:val="-3"/>
        </w:rPr>
        <w:t xml:space="preserve">leasehold properties, there </w:t>
      </w:r>
      <w:r>
        <w:t xml:space="preserve">may be </w:t>
      </w:r>
      <w:r>
        <w:rPr>
          <w:spacing w:val="-3"/>
        </w:rPr>
        <w:t xml:space="preserve">additional charges required under </w:t>
      </w:r>
      <w:r>
        <w:t xml:space="preserve">the </w:t>
      </w:r>
      <w:r>
        <w:rPr>
          <w:spacing w:val="-3"/>
        </w:rPr>
        <w:t xml:space="preserve">Lease payable </w:t>
      </w:r>
      <w:r>
        <w:t xml:space="preserve">to the </w:t>
      </w:r>
      <w:r>
        <w:rPr>
          <w:spacing w:val="-3"/>
        </w:rPr>
        <w:t>Landlord and/or</w:t>
      </w:r>
      <w:r>
        <w:t xml:space="preserve"> </w:t>
      </w:r>
      <w:r>
        <w:rPr>
          <w:spacing w:val="-3"/>
        </w:rPr>
        <w:t>Management   Company.</w:t>
      </w:r>
      <w:r>
        <w:rPr>
          <w:spacing w:val="-2"/>
        </w:rPr>
        <w:t xml:space="preserve"> </w:t>
      </w:r>
      <w:r>
        <w:t xml:space="preserve">As </w:t>
      </w:r>
      <w:r>
        <w:rPr>
          <w:spacing w:val="-3"/>
        </w:rPr>
        <w:t xml:space="preserve">soon </w:t>
      </w:r>
      <w:r>
        <w:t xml:space="preserve">as we </w:t>
      </w:r>
      <w:r>
        <w:rPr>
          <w:spacing w:val="-3"/>
        </w:rPr>
        <w:t xml:space="preserve">know what these </w:t>
      </w:r>
      <w:r>
        <w:t xml:space="preserve">are we </w:t>
      </w:r>
      <w:r>
        <w:rPr>
          <w:spacing w:val="-3"/>
        </w:rPr>
        <w:t xml:space="preserve">will </w:t>
      </w:r>
      <w:r>
        <w:t xml:space="preserve">let you </w:t>
      </w:r>
      <w:r>
        <w:rPr>
          <w:spacing w:val="-3"/>
        </w:rPr>
        <w:t>know.</w:t>
      </w:r>
      <w:r>
        <w:t xml:space="preserve"> In a typical purchase transaction the likely disbursements will </w:t>
      </w:r>
      <w:proofErr w:type="gramStart"/>
      <w:r>
        <w:t>include:-</w:t>
      </w:r>
      <w:proofErr w:type="gramEnd"/>
    </w:p>
    <w:p w14:paraId="3D207930" w14:textId="77777777" w:rsidR="005D2327" w:rsidRDefault="005D2327" w:rsidP="005D2327">
      <w:pPr>
        <w:pStyle w:val="BodyText"/>
        <w:spacing w:before="8"/>
        <w:rPr>
          <w:sz w:val="19"/>
        </w:rPr>
      </w:pPr>
    </w:p>
    <w:p w14:paraId="21D5ED06" w14:textId="2FD3A5BD" w:rsidR="005D2327" w:rsidRDefault="005D2327" w:rsidP="005D2327">
      <w:pPr>
        <w:pStyle w:val="ListParagraph"/>
        <w:numPr>
          <w:ilvl w:val="0"/>
          <w:numId w:val="1"/>
        </w:numPr>
        <w:tabs>
          <w:tab w:val="left" w:pos="843"/>
        </w:tabs>
        <w:ind w:hanging="361"/>
      </w:pPr>
      <w:r>
        <w:t>Search costs – typically £130 (if the purchase price is less than £500,000) or £145.00 (if the purchase price is more than £500,00</w:t>
      </w:r>
      <w:r w:rsidR="009C0DA6">
        <w:t>1</w:t>
      </w:r>
      <w:r>
        <w:t xml:space="preserve"> but may vary dependent on requirements at the</w:t>
      </w:r>
      <w:r>
        <w:rPr>
          <w:spacing w:val="-15"/>
        </w:rPr>
        <w:t xml:space="preserve"> </w:t>
      </w:r>
      <w:r>
        <w:t>time</w:t>
      </w:r>
    </w:p>
    <w:p w14:paraId="26F2B6B4" w14:textId="77777777" w:rsidR="005D2327" w:rsidRDefault="005D2327" w:rsidP="005D2327">
      <w:pPr>
        <w:pStyle w:val="ListParagraph"/>
        <w:numPr>
          <w:ilvl w:val="0"/>
          <w:numId w:val="1"/>
        </w:numPr>
        <w:tabs>
          <w:tab w:val="left" w:pos="843"/>
        </w:tabs>
        <w:spacing w:before="44"/>
        <w:ind w:hanging="361"/>
      </w:pPr>
      <w:r>
        <w:t>Land Registry Priority Search - £3.00 per</w:t>
      </w:r>
      <w:r>
        <w:rPr>
          <w:spacing w:val="-7"/>
        </w:rPr>
        <w:t xml:space="preserve"> </w:t>
      </w:r>
      <w:r>
        <w:t>title</w:t>
      </w:r>
    </w:p>
    <w:p w14:paraId="4857E1B8" w14:textId="77777777" w:rsidR="005D2327" w:rsidRDefault="005D2327" w:rsidP="005D2327">
      <w:pPr>
        <w:pStyle w:val="ListParagraph"/>
        <w:numPr>
          <w:ilvl w:val="0"/>
          <w:numId w:val="1"/>
        </w:numPr>
        <w:tabs>
          <w:tab w:val="left" w:pos="843"/>
        </w:tabs>
        <w:spacing w:before="38"/>
        <w:ind w:hanging="361"/>
      </w:pPr>
      <w:r>
        <w:t>Bankruptcy Search - £2.00 (per</w:t>
      </w:r>
      <w:r>
        <w:rPr>
          <w:spacing w:val="-6"/>
        </w:rPr>
        <w:t xml:space="preserve"> </w:t>
      </w:r>
      <w:r>
        <w:t>person)</w:t>
      </w:r>
    </w:p>
    <w:p w14:paraId="7DDA4C14" w14:textId="62AAF7B9" w:rsidR="009C0DA6" w:rsidRDefault="009C0DA6" w:rsidP="005D2327">
      <w:pPr>
        <w:pStyle w:val="ListParagraph"/>
        <w:numPr>
          <w:ilvl w:val="0"/>
          <w:numId w:val="1"/>
        </w:numPr>
        <w:tabs>
          <w:tab w:val="left" w:pos="843"/>
        </w:tabs>
        <w:spacing w:before="39" w:line="278" w:lineRule="auto"/>
        <w:ind w:right="117"/>
      </w:pPr>
      <w:r>
        <w:t>Anti-Money Laundering Search - £4.00 (per person)</w:t>
      </w:r>
    </w:p>
    <w:p w14:paraId="6E7B30E0" w14:textId="684D704E" w:rsidR="005D2327" w:rsidRDefault="005D2327" w:rsidP="005D2327">
      <w:pPr>
        <w:pStyle w:val="ListParagraph"/>
        <w:numPr>
          <w:ilvl w:val="0"/>
          <w:numId w:val="1"/>
        </w:numPr>
        <w:tabs>
          <w:tab w:val="left" w:pos="843"/>
        </w:tabs>
        <w:spacing w:before="39" w:line="278" w:lineRule="auto"/>
        <w:ind w:right="117"/>
      </w:pPr>
      <w:r>
        <w:t>Stamp Duty – this will vary based on the amount you are purchasing the property for and is also affect by other matters. As a starting point please refer to the HMRC Stamp Duty Calculator</w:t>
      </w:r>
      <w:r>
        <w:rPr>
          <w:color w:val="0000FF"/>
          <w:spacing w:val="-12"/>
        </w:rPr>
        <w:t xml:space="preserve"> </w:t>
      </w:r>
      <w:hyperlink r:id="rId5">
        <w:r>
          <w:rPr>
            <w:color w:val="0000FF"/>
            <w:u w:val="single" w:color="0000FF"/>
          </w:rPr>
          <w:t>https://w</w:t>
        </w:r>
      </w:hyperlink>
      <w:r>
        <w:rPr>
          <w:color w:val="0000FF"/>
          <w:u w:val="single" w:color="0000FF"/>
        </w:rPr>
        <w:t>ww.tax.</w:t>
      </w:r>
      <w:hyperlink r:id="rId6">
        <w:r>
          <w:rPr>
            <w:color w:val="0000FF"/>
            <w:u w:val="single" w:color="0000FF"/>
          </w:rPr>
          <w:t>serv</w:t>
        </w:r>
      </w:hyperlink>
      <w:r>
        <w:rPr>
          <w:color w:val="0000FF"/>
          <w:u w:val="single" w:color="0000FF"/>
        </w:rPr>
        <w:t>i</w:t>
      </w:r>
      <w:hyperlink r:id="rId7">
        <w:r>
          <w:rPr>
            <w:color w:val="0000FF"/>
            <w:u w:val="single" w:color="0000FF"/>
          </w:rPr>
          <w:t>ce.gov.uk/calculate-stamp-duty-land-tax/#/intro</w:t>
        </w:r>
      </w:hyperlink>
    </w:p>
    <w:p w14:paraId="070EE3D6" w14:textId="77777777" w:rsidR="005D2327" w:rsidRPr="00FD504B" w:rsidRDefault="005D2327" w:rsidP="005D2327">
      <w:pPr>
        <w:pStyle w:val="ListParagraph"/>
        <w:numPr>
          <w:ilvl w:val="0"/>
          <w:numId w:val="1"/>
        </w:numPr>
        <w:tabs>
          <w:tab w:val="left" w:pos="843"/>
        </w:tabs>
        <w:spacing w:line="273" w:lineRule="auto"/>
        <w:ind w:right="115"/>
      </w:pPr>
      <w:r>
        <w:t>Land Registration Fee – this will vary based on the amount you are purchasing the property for and will typically be in the region of £100 to £500. More information can be found at</w:t>
      </w:r>
      <w:r>
        <w:rPr>
          <w:color w:val="0000FF"/>
          <w:spacing w:val="-10"/>
        </w:rPr>
        <w:t xml:space="preserve"> </w:t>
      </w:r>
      <w:hyperlink r:id="rId8">
        <w:r>
          <w:rPr>
            <w:color w:val="0000FF"/>
            <w:u w:val="single" w:color="0000FF"/>
          </w:rPr>
          <w:t>http://landregistry.data.gov.uk/fees-calculator.html</w:t>
        </w:r>
      </w:hyperlink>
    </w:p>
    <w:p w14:paraId="61472FEE" w14:textId="77777777" w:rsidR="005D2327" w:rsidRDefault="005D2327" w:rsidP="005D2327">
      <w:pPr>
        <w:tabs>
          <w:tab w:val="left" w:pos="843"/>
        </w:tabs>
        <w:spacing w:line="273" w:lineRule="auto"/>
        <w:ind w:right="115"/>
      </w:pPr>
    </w:p>
    <w:p w14:paraId="0306973B" w14:textId="77777777" w:rsidR="005D2327" w:rsidRDefault="005D2327" w:rsidP="005D2327">
      <w:pPr>
        <w:pStyle w:val="BodyText"/>
        <w:spacing w:before="100" w:line="273" w:lineRule="auto"/>
        <w:sectPr w:rsidR="005D2327" w:rsidSect="00FD504B">
          <w:pgSz w:w="16840" w:h="11900" w:orient="landscape"/>
          <w:pgMar w:top="582" w:right="1320" w:bottom="724" w:left="1320" w:header="720" w:footer="720" w:gutter="0"/>
          <w:cols w:space="720"/>
        </w:sectPr>
      </w:pPr>
      <w:r>
        <w:t xml:space="preserve">If the transaction falls through before completion then we will charge a proportion of our fee plus VAT and any disbursements which we have paid out on your behalf. </w:t>
      </w:r>
    </w:p>
    <w:p w14:paraId="2EE456C6" w14:textId="77777777" w:rsidR="005D2327" w:rsidRDefault="005D2327" w:rsidP="005D2327">
      <w:pPr>
        <w:pStyle w:val="Heading1"/>
        <w:spacing w:before="1"/>
        <w:ind w:left="0"/>
      </w:pPr>
      <w:r>
        <w:lastRenderedPageBreak/>
        <w:t>Remortgage and Transfer of Equity</w:t>
      </w:r>
    </w:p>
    <w:p w14:paraId="08E1C772" w14:textId="77777777" w:rsidR="005D2327" w:rsidRDefault="005D2327" w:rsidP="005D2327">
      <w:pPr>
        <w:pStyle w:val="Heading1"/>
        <w:spacing w:before="1"/>
        <w:ind w:left="0"/>
      </w:pPr>
    </w:p>
    <w:tbl>
      <w:tblPr>
        <w:tblW w:w="0" w:type="auto"/>
        <w:tblInd w:w="2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74"/>
        <w:gridCol w:w="2020"/>
        <w:gridCol w:w="2410"/>
        <w:gridCol w:w="2873"/>
      </w:tblGrid>
      <w:tr w:rsidR="005D2327" w14:paraId="457DF315" w14:textId="77777777" w:rsidTr="009C4D8D">
        <w:trPr>
          <w:trHeight w:val="287"/>
        </w:trPr>
        <w:tc>
          <w:tcPr>
            <w:tcW w:w="6374" w:type="dxa"/>
          </w:tcPr>
          <w:p w14:paraId="58AD1EE7" w14:textId="77777777" w:rsidR="005D2327" w:rsidRDefault="005D2327" w:rsidP="009C4D8D">
            <w:pPr>
              <w:pStyle w:val="TableParagraph"/>
              <w:spacing w:before="33" w:line="234" w:lineRule="exact"/>
              <w:ind w:left="105"/>
              <w:rPr>
                <w:b/>
              </w:rPr>
            </w:pPr>
            <w:r>
              <w:rPr>
                <w:b/>
              </w:rPr>
              <w:t>Fees</w:t>
            </w:r>
          </w:p>
        </w:tc>
        <w:tc>
          <w:tcPr>
            <w:tcW w:w="2020" w:type="dxa"/>
          </w:tcPr>
          <w:p w14:paraId="0487707E" w14:textId="77777777" w:rsidR="005D2327" w:rsidRDefault="005D2327" w:rsidP="009C4D8D">
            <w:pPr>
              <w:pStyle w:val="TableParagraph"/>
              <w:spacing w:before="33" w:line="234" w:lineRule="exact"/>
              <w:ind w:left="110"/>
              <w:rPr>
                <w:b/>
              </w:rPr>
            </w:pPr>
            <w:r>
              <w:rPr>
                <w:b/>
              </w:rPr>
              <w:t>Transfer Only</w:t>
            </w:r>
          </w:p>
        </w:tc>
        <w:tc>
          <w:tcPr>
            <w:tcW w:w="2410" w:type="dxa"/>
          </w:tcPr>
          <w:p w14:paraId="5AF34CD1" w14:textId="77777777" w:rsidR="005D2327" w:rsidRDefault="005D2327" w:rsidP="009C4D8D">
            <w:pPr>
              <w:pStyle w:val="TableParagraph"/>
              <w:spacing w:before="33" w:line="234" w:lineRule="exact"/>
              <w:ind w:left="106"/>
              <w:rPr>
                <w:b/>
              </w:rPr>
            </w:pPr>
            <w:r>
              <w:rPr>
                <w:b/>
              </w:rPr>
              <w:t>Remortgage Only</w:t>
            </w:r>
          </w:p>
        </w:tc>
        <w:tc>
          <w:tcPr>
            <w:tcW w:w="2873" w:type="dxa"/>
          </w:tcPr>
          <w:p w14:paraId="42D6CCDC" w14:textId="77777777" w:rsidR="005D2327" w:rsidRDefault="005D2327" w:rsidP="009C4D8D">
            <w:pPr>
              <w:pStyle w:val="TableParagraph"/>
              <w:spacing w:before="33" w:line="234" w:lineRule="exact"/>
              <w:ind w:left="107"/>
              <w:rPr>
                <w:b/>
              </w:rPr>
            </w:pPr>
            <w:r>
              <w:rPr>
                <w:b/>
              </w:rPr>
              <w:t>Transfer &amp; Remortgage</w:t>
            </w:r>
          </w:p>
        </w:tc>
      </w:tr>
      <w:tr w:rsidR="005D2327" w14:paraId="5F72D4E3" w14:textId="77777777" w:rsidTr="009C4D8D">
        <w:trPr>
          <w:trHeight w:val="297"/>
        </w:trPr>
        <w:tc>
          <w:tcPr>
            <w:tcW w:w="6374" w:type="dxa"/>
            <w:tcBorders>
              <w:bottom w:val="nil"/>
            </w:tcBorders>
          </w:tcPr>
          <w:p w14:paraId="0BE33A55" w14:textId="77777777" w:rsidR="005D2327" w:rsidRDefault="005D2327" w:rsidP="009C4D8D">
            <w:pPr>
              <w:pStyle w:val="TableParagraph"/>
              <w:spacing w:before="23"/>
              <w:ind w:left="105"/>
              <w:rPr>
                <w:b/>
              </w:rPr>
            </w:pPr>
            <w:r>
              <w:rPr>
                <w:b/>
              </w:rPr>
              <w:t>Basic Fees</w:t>
            </w:r>
          </w:p>
        </w:tc>
        <w:tc>
          <w:tcPr>
            <w:tcW w:w="2020" w:type="dxa"/>
            <w:tcBorders>
              <w:bottom w:val="nil"/>
              <w:right w:val="single" w:sz="4" w:space="0" w:color="000000"/>
            </w:tcBorders>
          </w:tcPr>
          <w:p w14:paraId="27419038" w14:textId="77777777" w:rsidR="005D2327" w:rsidRDefault="005D2327" w:rsidP="009C4D8D">
            <w:pPr>
              <w:pStyle w:val="TableParagraph"/>
              <w:spacing w:before="47"/>
              <w:ind w:left="110"/>
              <w:rPr>
                <w:sz w:val="20"/>
              </w:rPr>
            </w:pPr>
            <w:r>
              <w:rPr>
                <w:sz w:val="20"/>
              </w:rPr>
              <w:t>£350.00</w:t>
            </w:r>
          </w:p>
        </w:tc>
        <w:tc>
          <w:tcPr>
            <w:tcW w:w="2410" w:type="dxa"/>
            <w:tcBorders>
              <w:left w:val="single" w:sz="4" w:space="0" w:color="000000"/>
              <w:bottom w:val="nil"/>
              <w:right w:val="single" w:sz="4" w:space="0" w:color="000000"/>
            </w:tcBorders>
          </w:tcPr>
          <w:p w14:paraId="194676CF" w14:textId="77777777" w:rsidR="005D2327" w:rsidRDefault="005D2327" w:rsidP="009C4D8D">
            <w:pPr>
              <w:pStyle w:val="TableParagraph"/>
              <w:spacing w:before="47"/>
              <w:rPr>
                <w:sz w:val="20"/>
              </w:rPr>
            </w:pPr>
            <w:r>
              <w:rPr>
                <w:sz w:val="20"/>
              </w:rPr>
              <w:t>£300.00</w:t>
            </w:r>
          </w:p>
        </w:tc>
        <w:tc>
          <w:tcPr>
            <w:tcW w:w="2873" w:type="dxa"/>
            <w:tcBorders>
              <w:left w:val="single" w:sz="4" w:space="0" w:color="000000"/>
              <w:bottom w:val="nil"/>
              <w:right w:val="single" w:sz="4" w:space="0" w:color="000000"/>
            </w:tcBorders>
          </w:tcPr>
          <w:p w14:paraId="3F489B19" w14:textId="7DFC7048" w:rsidR="005D2327" w:rsidRDefault="005D2327" w:rsidP="009C4D8D">
            <w:pPr>
              <w:pStyle w:val="TableParagraph"/>
              <w:spacing w:before="47"/>
              <w:ind w:left="112"/>
              <w:rPr>
                <w:sz w:val="20"/>
              </w:rPr>
            </w:pPr>
            <w:r>
              <w:rPr>
                <w:sz w:val="20"/>
              </w:rPr>
              <w:t>£5</w:t>
            </w:r>
            <w:r w:rsidR="009C0DA6">
              <w:rPr>
                <w:sz w:val="20"/>
              </w:rPr>
              <w:t>5</w:t>
            </w:r>
            <w:r>
              <w:rPr>
                <w:sz w:val="20"/>
              </w:rPr>
              <w:t>0.00</w:t>
            </w:r>
          </w:p>
        </w:tc>
      </w:tr>
      <w:tr w:rsidR="005D2327" w14:paraId="55FF9841" w14:textId="77777777" w:rsidTr="009C4D8D">
        <w:trPr>
          <w:trHeight w:val="304"/>
        </w:trPr>
        <w:tc>
          <w:tcPr>
            <w:tcW w:w="6374" w:type="dxa"/>
            <w:tcBorders>
              <w:bottom w:val="nil"/>
            </w:tcBorders>
          </w:tcPr>
          <w:p w14:paraId="535DFB41" w14:textId="77777777" w:rsidR="005D2327" w:rsidRDefault="005D2327" w:rsidP="009C4D8D">
            <w:pPr>
              <w:pStyle w:val="TableParagraph"/>
              <w:spacing w:before="9"/>
              <w:ind w:left="105"/>
              <w:rPr>
                <w:b/>
              </w:rPr>
            </w:pPr>
            <w:r>
              <w:rPr>
                <w:b/>
              </w:rPr>
              <w:t>Arranging ID Verification (per person)</w:t>
            </w:r>
          </w:p>
        </w:tc>
        <w:tc>
          <w:tcPr>
            <w:tcW w:w="2020" w:type="dxa"/>
            <w:tcBorders>
              <w:top w:val="single" w:sz="4" w:space="0" w:color="000000"/>
              <w:bottom w:val="nil"/>
              <w:right w:val="single" w:sz="4" w:space="0" w:color="000000"/>
            </w:tcBorders>
          </w:tcPr>
          <w:p w14:paraId="577CD0F1" w14:textId="77777777" w:rsidR="005D2327" w:rsidRDefault="005D2327" w:rsidP="009C4D8D">
            <w:pPr>
              <w:pStyle w:val="TableParagraph"/>
              <w:spacing w:before="42"/>
              <w:ind w:left="110"/>
              <w:rPr>
                <w:sz w:val="20"/>
              </w:rPr>
            </w:pPr>
            <w:r>
              <w:rPr>
                <w:sz w:val="20"/>
              </w:rPr>
              <w:t>£10.00</w:t>
            </w:r>
          </w:p>
        </w:tc>
        <w:tc>
          <w:tcPr>
            <w:tcW w:w="2410" w:type="dxa"/>
            <w:tcBorders>
              <w:top w:val="single" w:sz="4" w:space="0" w:color="000000"/>
              <w:left w:val="single" w:sz="4" w:space="0" w:color="000000"/>
              <w:bottom w:val="nil"/>
              <w:right w:val="single" w:sz="4" w:space="0" w:color="000000"/>
            </w:tcBorders>
          </w:tcPr>
          <w:p w14:paraId="6A688FB4" w14:textId="77777777" w:rsidR="005D2327" w:rsidRDefault="005D2327" w:rsidP="009C4D8D">
            <w:pPr>
              <w:pStyle w:val="TableParagraph"/>
              <w:spacing w:before="42"/>
              <w:rPr>
                <w:sz w:val="20"/>
              </w:rPr>
            </w:pPr>
            <w:r>
              <w:rPr>
                <w:sz w:val="20"/>
              </w:rPr>
              <w:t>£10.00</w:t>
            </w:r>
          </w:p>
        </w:tc>
        <w:tc>
          <w:tcPr>
            <w:tcW w:w="2873" w:type="dxa"/>
            <w:tcBorders>
              <w:top w:val="single" w:sz="4" w:space="0" w:color="000000"/>
              <w:left w:val="single" w:sz="4" w:space="0" w:color="000000"/>
              <w:bottom w:val="nil"/>
              <w:right w:val="single" w:sz="4" w:space="0" w:color="000000"/>
            </w:tcBorders>
          </w:tcPr>
          <w:p w14:paraId="485DEAA5" w14:textId="77777777" w:rsidR="005D2327" w:rsidRDefault="005D2327" w:rsidP="009C4D8D">
            <w:pPr>
              <w:pStyle w:val="TableParagraph"/>
              <w:spacing w:before="42"/>
              <w:ind w:left="112"/>
              <w:rPr>
                <w:sz w:val="20"/>
              </w:rPr>
            </w:pPr>
            <w:r>
              <w:rPr>
                <w:sz w:val="20"/>
              </w:rPr>
              <w:t>£10.00</w:t>
            </w:r>
          </w:p>
        </w:tc>
      </w:tr>
      <w:tr w:rsidR="005D2327" w14:paraId="1819FF06" w14:textId="77777777" w:rsidTr="009C4D8D">
        <w:trPr>
          <w:trHeight w:val="297"/>
        </w:trPr>
        <w:tc>
          <w:tcPr>
            <w:tcW w:w="6374" w:type="dxa"/>
            <w:tcBorders>
              <w:bottom w:val="nil"/>
            </w:tcBorders>
          </w:tcPr>
          <w:p w14:paraId="4980C70F" w14:textId="77777777" w:rsidR="005D2327" w:rsidRDefault="005D2327" w:rsidP="009C4D8D">
            <w:pPr>
              <w:pStyle w:val="TableParagraph"/>
              <w:spacing w:before="23"/>
              <w:ind w:left="105"/>
              <w:rPr>
                <w:b/>
              </w:rPr>
            </w:pPr>
            <w:r>
              <w:rPr>
                <w:b/>
              </w:rPr>
              <w:t>Dealing with current Lender/Redemption</w:t>
            </w:r>
          </w:p>
        </w:tc>
        <w:tc>
          <w:tcPr>
            <w:tcW w:w="2020" w:type="dxa"/>
            <w:tcBorders>
              <w:top w:val="single" w:sz="4" w:space="0" w:color="000000"/>
              <w:bottom w:val="nil"/>
              <w:right w:val="single" w:sz="4" w:space="0" w:color="000000"/>
            </w:tcBorders>
          </w:tcPr>
          <w:p w14:paraId="6C61754B" w14:textId="77777777" w:rsidR="005D2327" w:rsidRDefault="005D2327" w:rsidP="009C4D8D">
            <w:pPr>
              <w:pStyle w:val="TableParagraph"/>
              <w:spacing w:before="47"/>
              <w:ind w:left="110"/>
              <w:rPr>
                <w:sz w:val="20"/>
              </w:rPr>
            </w:pPr>
            <w:r>
              <w:rPr>
                <w:sz w:val="20"/>
              </w:rPr>
              <w:t>£50.00</w:t>
            </w:r>
          </w:p>
        </w:tc>
        <w:tc>
          <w:tcPr>
            <w:tcW w:w="2410" w:type="dxa"/>
            <w:tcBorders>
              <w:top w:val="single" w:sz="4" w:space="0" w:color="000000"/>
              <w:left w:val="single" w:sz="4" w:space="0" w:color="000000"/>
              <w:bottom w:val="nil"/>
              <w:right w:val="single" w:sz="4" w:space="0" w:color="000000"/>
            </w:tcBorders>
          </w:tcPr>
          <w:p w14:paraId="71DDBF32" w14:textId="77777777" w:rsidR="005D2327" w:rsidRDefault="005D2327" w:rsidP="009C4D8D">
            <w:pPr>
              <w:pStyle w:val="TableParagraph"/>
              <w:spacing w:before="47"/>
              <w:rPr>
                <w:sz w:val="20"/>
              </w:rPr>
            </w:pPr>
            <w:r>
              <w:rPr>
                <w:sz w:val="20"/>
              </w:rPr>
              <w:t>£50.00</w:t>
            </w:r>
          </w:p>
        </w:tc>
        <w:tc>
          <w:tcPr>
            <w:tcW w:w="2873" w:type="dxa"/>
            <w:tcBorders>
              <w:top w:val="single" w:sz="4" w:space="0" w:color="000000"/>
              <w:left w:val="single" w:sz="4" w:space="0" w:color="000000"/>
              <w:bottom w:val="nil"/>
              <w:right w:val="single" w:sz="4" w:space="0" w:color="000000"/>
            </w:tcBorders>
          </w:tcPr>
          <w:p w14:paraId="62FCD23B" w14:textId="77777777" w:rsidR="005D2327" w:rsidRDefault="005D2327" w:rsidP="009C4D8D">
            <w:pPr>
              <w:pStyle w:val="TableParagraph"/>
              <w:spacing w:before="47"/>
              <w:ind w:left="112"/>
              <w:rPr>
                <w:sz w:val="20"/>
              </w:rPr>
            </w:pPr>
            <w:r>
              <w:rPr>
                <w:sz w:val="20"/>
              </w:rPr>
              <w:t>£50.00</w:t>
            </w:r>
          </w:p>
        </w:tc>
      </w:tr>
      <w:tr w:rsidR="009C0DA6" w14:paraId="4A66DE96" w14:textId="77777777" w:rsidTr="009C4D8D">
        <w:trPr>
          <w:trHeight w:val="297"/>
        </w:trPr>
        <w:tc>
          <w:tcPr>
            <w:tcW w:w="6374" w:type="dxa"/>
            <w:tcBorders>
              <w:bottom w:val="nil"/>
            </w:tcBorders>
          </w:tcPr>
          <w:p w14:paraId="36EB41A8" w14:textId="7318D18D" w:rsidR="009C0DA6" w:rsidRDefault="009C0DA6" w:rsidP="009C4D8D">
            <w:pPr>
              <w:pStyle w:val="TableParagraph"/>
              <w:spacing w:before="23"/>
              <w:ind w:left="105"/>
              <w:rPr>
                <w:b/>
              </w:rPr>
            </w:pPr>
            <w:r>
              <w:rPr>
                <w:b/>
              </w:rPr>
              <w:t>File Storage</w:t>
            </w:r>
          </w:p>
        </w:tc>
        <w:tc>
          <w:tcPr>
            <w:tcW w:w="2020" w:type="dxa"/>
            <w:tcBorders>
              <w:top w:val="single" w:sz="4" w:space="0" w:color="000000"/>
              <w:bottom w:val="nil"/>
              <w:right w:val="single" w:sz="4" w:space="0" w:color="000000"/>
            </w:tcBorders>
          </w:tcPr>
          <w:p w14:paraId="7A42A0DF" w14:textId="0540B91A" w:rsidR="009C0DA6" w:rsidRDefault="009C0DA6" w:rsidP="009C4D8D">
            <w:pPr>
              <w:pStyle w:val="TableParagraph"/>
              <w:spacing w:before="47"/>
              <w:ind w:left="110"/>
              <w:rPr>
                <w:sz w:val="20"/>
              </w:rPr>
            </w:pPr>
            <w:r>
              <w:rPr>
                <w:sz w:val="20"/>
              </w:rPr>
              <w:t>£10.00</w:t>
            </w:r>
          </w:p>
        </w:tc>
        <w:tc>
          <w:tcPr>
            <w:tcW w:w="2410" w:type="dxa"/>
            <w:tcBorders>
              <w:top w:val="single" w:sz="4" w:space="0" w:color="000000"/>
              <w:left w:val="single" w:sz="4" w:space="0" w:color="000000"/>
              <w:bottom w:val="nil"/>
              <w:right w:val="single" w:sz="4" w:space="0" w:color="000000"/>
            </w:tcBorders>
          </w:tcPr>
          <w:p w14:paraId="692278DB" w14:textId="22BCABBF" w:rsidR="009C0DA6" w:rsidRDefault="009C0DA6" w:rsidP="009C4D8D">
            <w:pPr>
              <w:pStyle w:val="TableParagraph"/>
              <w:spacing w:before="47"/>
              <w:rPr>
                <w:sz w:val="20"/>
              </w:rPr>
            </w:pPr>
            <w:r>
              <w:rPr>
                <w:sz w:val="20"/>
              </w:rPr>
              <w:t>£10.00</w:t>
            </w:r>
          </w:p>
        </w:tc>
        <w:tc>
          <w:tcPr>
            <w:tcW w:w="2873" w:type="dxa"/>
            <w:tcBorders>
              <w:top w:val="single" w:sz="4" w:space="0" w:color="000000"/>
              <w:left w:val="single" w:sz="4" w:space="0" w:color="000000"/>
              <w:bottom w:val="nil"/>
              <w:right w:val="single" w:sz="4" w:space="0" w:color="000000"/>
            </w:tcBorders>
          </w:tcPr>
          <w:p w14:paraId="6A834E7C" w14:textId="514F3FBF" w:rsidR="009C0DA6" w:rsidRDefault="009C0DA6" w:rsidP="009C4D8D">
            <w:pPr>
              <w:pStyle w:val="TableParagraph"/>
              <w:spacing w:before="47"/>
              <w:ind w:left="112"/>
              <w:rPr>
                <w:sz w:val="20"/>
              </w:rPr>
            </w:pPr>
            <w:r>
              <w:rPr>
                <w:sz w:val="20"/>
              </w:rPr>
              <w:t>£10.00</w:t>
            </w:r>
          </w:p>
        </w:tc>
      </w:tr>
      <w:tr w:rsidR="005D2327" w14:paraId="757E0E21" w14:textId="77777777" w:rsidTr="009C4D8D">
        <w:trPr>
          <w:trHeight w:val="297"/>
        </w:trPr>
        <w:tc>
          <w:tcPr>
            <w:tcW w:w="6374" w:type="dxa"/>
            <w:tcBorders>
              <w:bottom w:val="nil"/>
            </w:tcBorders>
          </w:tcPr>
          <w:p w14:paraId="385937A3" w14:textId="77777777" w:rsidR="005D2327" w:rsidRDefault="005D2327" w:rsidP="009C4D8D">
            <w:pPr>
              <w:pStyle w:val="TableParagraph"/>
              <w:spacing w:before="23"/>
              <w:ind w:left="105"/>
              <w:rPr>
                <w:b/>
              </w:rPr>
            </w:pPr>
            <w:r>
              <w:rPr>
                <w:b/>
              </w:rPr>
              <w:t>Dealing with consideration/Source of Funds</w:t>
            </w:r>
          </w:p>
        </w:tc>
        <w:tc>
          <w:tcPr>
            <w:tcW w:w="2020" w:type="dxa"/>
            <w:tcBorders>
              <w:top w:val="single" w:sz="4" w:space="0" w:color="000000"/>
              <w:bottom w:val="nil"/>
              <w:right w:val="single" w:sz="4" w:space="0" w:color="000000"/>
            </w:tcBorders>
          </w:tcPr>
          <w:p w14:paraId="51B8335E" w14:textId="77777777" w:rsidR="005D2327" w:rsidRDefault="005D2327" w:rsidP="009C4D8D">
            <w:pPr>
              <w:pStyle w:val="TableParagraph"/>
              <w:spacing w:before="47"/>
              <w:ind w:left="110"/>
              <w:rPr>
                <w:sz w:val="20"/>
              </w:rPr>
            </w:pPr>
            <w:r>
              <w:rPr>
                <w:sz w:val="20"/>
              </w:rPr>
              <w:t>£50.00</w:t>
            </w:r>
          </w:p>
        </w:tc>
        <w:tc>
          <w:tcPr>
            <w:tcW w:w="2410" w:type="dxa"/>
            <w:tcBorders>
              <w:top w:val="single" w:sz="4" w:space="0" w:color="000000"/>
              <w:left w:val="single" w:sz="4" w:space="0" w:color="000000"/>
              <w:bottom w:val="nil"/>
              <w:right w:val="single" w:sz="4" w:space="0" w:color="000000"/>
            </w:tcBorders>
          </w:tcPr>
          <w:p w14:paraId="22977E1C" w14:textId="77777777" w:rsidR="005D2327" w:rsidRDefault="005D2327" w:rsidP="009C4D8D">
            <w:pPr>
              <w:pStyle w:val="TableParagraph"/>
              <w:spacing w:before="47"/>
              <w:rPr>
                <w:sz w:val="20"/>
              </w:rPr>
            </w:pPr>
            <w:r>
              <w:rPr>
                <w:sz w:val="20"/>
              </w:rPr>
              <w:t>£50.00</w:t>
            </w:r>
          </w:p>
        </w:tc>
        <w:tc>
          <w:tcPr>
            <w:tcW w:w="2873" w:type="dxa"/>
            <w:tcBorders>
              <w:top w:val="single" w:sz="4" w:space="0" w:color="000000"/>
              <w:left w:val="single" w:sz="4" w:space="0" w:color="000000"/>
              <w:bottom w:val="nil"/>
              <w:right w:val="single" w:sz="4" w:space="0" w:color="000000"/>
            </w:tcBorders>
          </w:tcPr>
          <w:p w14:paraId="28CDAD4C" w14:textId="77777777" w:rsidR="005D2327" w:rsidRDefault="005D2327" w:rsidP="009C4D8D">
            <w:pPr>
              <w:pStyle w:val="TableParagraph"/>
              <w:spacing w:before="47"/>
              <w:ind w:left="112"/>
              <w:rPr>
                <w:sz w:val="20"/>
              </w:rPr>
            </w:pPr>
            <w:r>
              <w:rPr>
                <w:sz w:val="20"/>
              </w:rPr>
              <w:t>£50.00</w:t>
            </w:r>
          </w:p>
        </w:tc>
      </w:tr>
      <w:tr w:rsidR="005D2327" w14:paraId="3DF8E8F3" w14:textId="77777777" w:rsidTr="009C4D8D">
        <w:trPr>
          <w:trHeight w:val="300"/>
        </w:trPr>
        <w:tc>
          <w:tcPr>
            <w:tcW w:w="6374" w:type="dxa"/>
          </w:tcPr>
          <w:p w14:paraId="7FF0F9CD" w14:textId="77777777" w:rsidR="005D2327" w:rsidRDefault="005D2327" w:rsidP="009C4D8D">
            <w:pPr>
              <w:pStyle w:val="TableParagraph"/>
              <w:spacing w:before="19"/>
              <w:ind w:left="105"/>
              <w:rPr>
                <w:b/>
              </w:rPr>
            </w:pPr>
            <w:r>
              <w:rPr>
                <w:b/>
              </w:rPr>
              <w:t xml:space="preserve">Dealing with </w:t>
            </w:r>
            <w:proofErr w:type="gramStart"/>
            <w:r>
              <w:rPr>
                <w:b/>
              </w:rPr>
              <w:t>Non High</w:t>
            </w:r>
            <w:proofErr w:type="gramEnd"/>
            <w:r>
              <w:rPr>
                <w:b/>
              </w:rPr>
              <w:t xml:space="preserve"> Street Lender</w:t>
            </w:r>
          </w:p>
        </w:tc>
        <w:tc>
          <w:tcPr>
            <w:tcW w:w="2020" w:type="dxa"/>
            <w:tcBorders>
              <w:top w:val="single" w:sz="4" w:space="0" w:color="000000"/>
              <w:bottom w:val="nil"/>
              <w:right w:val="single" w:sz="4" w:space="0" w:color="000000"/>
            </w:tcBorders>
          </w:tcPr>
          <w:p w14:paraId="5AAC2A60" w14:textId="77777777" w:rsidR="005D2327" w:rsidRDefault="005D2327" w:rsidP="009C4D8D">
            <w:pPr>
              <w:pStyle w:val="TableParagraph"/>
              <w:spacing w:before="42"/>
              <w:ind w:left="110"/>
              <w:rPr>
                <w:sz w:val="20"/>
              </w:rPr>
            </w:pPr>
            <w:r>
              <w:rPr>
                <w:sz w:val="20"/>
              </w:rPr>
              <w:t>N/A</w:t>
            </w:r>
          </w:p>
        </w:tc>
        <w:tc>
          <w:tcPr>
            <w:tcW w:w="2410" w:type="dxa"/>
            <w:tcBorders>
              <w:top w:val="single" w:sz="4" w:space="0" w:color="000000"/>
              <w:left w:val="single" w:sz="4" w:space="0" w:color="000000"/>
              <w:bottom w:val="nil"/>
              <w:right w:val="single" w:sz="4" w:space="0" w:color="000000"/>
            </w:tcBorders>
          </w:tcPr>
          <w:p w14:paraId="19E29D4A" w14:textId="77777777" w:rsidR="005D2327" w:rsidRDefault="005D2327" w:rsidP="009C4D8D">
            <w:pPr>
              <w:pStyle w:val="TableParagraph"/>
              <w:spacing w:before="42"/>
              <w:rPr>
                <w:sz w:val="20"/>
              </w:rPr>
            </w:pPr>
            <w:r>
              <w:rPr>
                <w:sz w:val="20"/>
              </w:rPr>
              <w:t>£300.00</w:t>
            </w:r>
          </w:p>
        </w:tc>
        <w:tc>
          <w:tcPr>
            <w:tcW w:w="2873" w:type="dxa"/>
            <w:tcBorders>
              <w:top w:val="single" w:sz="4" w:space="0" w:color="000000"/>
              <w:left w:val="single" w:sz="4" w:space="0" w:color="000000"/>
              <w:bottom w:val="nil"/>
              <w:right w:val="single" w:sz="4" w:space="0" w:color="000000"/>
            </w:tcBorders>
          </w:tcPr>
          <w:p w14:paraId="25B8CF64" w14:textId="77777777" w:rsidR="005D2327" w:rsidRDefault="005D2327" w:rsidP="009C4D8D">
            <w:pPr>
              <w:pStyle w:val="TableParagraph"/>
              <w:spacing w:before="42"/>
              <w:ind w:left="112"/>
              <w:rPr>
                <w:sz w:val="20"/>
              </w:rPr>
            </w:pPr>
            <w:r>
              <w:rPr>
                <w:sz w:val="20"/>
              </w:rPr>
              <w:t>£300.00</w:t>
            </w:r>
          </w:p>
        </w:tc>
      </w:tr>
      <w:tr w:rsidR="005D2327" w14:paraId="2A1AA40C" w14:textId="77777777" w:rsidTr="009C4D8D">
        <w:trPr>
          <w:trHeight w:val="300"/>
        </w:trPr>
        <w:tc>
          <w:tcPr>
            <w:tcW w:w="6374" w:type="dxa"/>
          </w:tcPr>
          <w:p w14:paraId="110D7FE8" w14:textId="77777777" w:rsidR="005D2327" w:rsidRDefault="005D2327" w:rsidP="009C4D8D">
            <w:pPr>
              <w:pStyle w:val="TableParagraph"/>
              <w:spacing w:before="23"/>
              <w:ind w:left="105"/>
              <w:rPr>
                <w:b/>
              </w:rPr>
            </w:pPr>
            <w:r>
              <w:rPr>
                <w:b/>
              </w:rPr>
              <w:t>SDLT Fee</w:t>
            </w:r>
          </w:p>
        </w:tc>
        <w:tc>
          <w:tcPr>
            <w:tcW w:w="2020" w:type="dxa"/>
            <w:tcBorders>
              <w:top w:val="nil"/>
              <w:bottom w:val="single" w:sz="4" w:space="0" w:color="000000"/>
              <w:right w:val="single" w:sz="4" w:space="0" w:color="000000"/>
            </w:tcBorders>
          </w:tcPr>
          <w:p w14:paraId="4DF0A1A6" w14:textId="77777777" w:rsidR="005D2327" w:rsidRDefault="005D2327" w:rsidP="009C4D8D">
            <w:pPr>
              <w:pStyle w:val="TableParagraph"/>
              <w:spacing w:before="47"/>
              <w:ind w:left="110"/>
              <w:rPr>
                <w:sz w:val="20"/>
              </w:rPr>
            </w:pPr>
            <w:r>
              <w:rPr>
                <w:sz w:val="20"/>
              </w:rPr>
              <w:t>£50.00</w:t>
            </w:r>
          </w:p>
        </w:tc>
        <w:tc>
          <w:tcPr>
            <w:tcW w:w="2410" w:type="dxa"/>
            <w:tcBorders>
              <w:top w:val="nil"/>
              <w:left w:val="single" w:sz="4" w:space="0" w:color="000000"/>
              <w:bottom w:val="single" w:sz="4" w:space="0" w:color="000000"/>
              <w:right w:val="single" w:sz="4" w:space="0" w:color="000000"/>
            </w:tcBorders>
          </w:tcPr>
          <w:p w14:paraId="23764A41" w14:textId="77777777" w:rsidR="005D2327" w:rsidRDefault="005D2327" w:rsidP="009C4D8D">
            <w:pPr>
              <w:pStyle w:val="TableParagraph"/>
              <w:spacing w:before="4" w:line="288" w:lineRule="exact"/>
              <w:ind w:right="1617"/>
              <w:rPr>
                <w:sz w:val="20"/>
              </w:rPr>
            </w:pPr>
            <w:r>
              <w:rPr>
                <w:sz w:val="20"/>
              </w:rPr>
              <w:t>N/A</w:t>
            </w:r>
          </w:p>
        </w:tc>
        <w:tc>
          <w:tcPr>
            <w:tcW w:w="2873" w:type="dxa"/>
            <w:tcBorders>
              <w:top w:val="nil"/>
              <w:left w:val="single" w:sz="4" w:space="0" w:color="000000"/>
              <w:bottom w:val="single" w:sz="4" w:space="0" w:color="000000"/>
              <w:right w:val="single" w:sz="4" w:space="0" w:color="000000"/>
            </w:tcBorders>
          </w:tcPr>
          <w:p w14:paraId="0C0B5723" w14:textId="77777777" w:rsidR="005D2327" w:rsidRDefault="005D2327" w:rsidP="009C4D8D">
            <w:pPr>
              <w:pStyle w:val="TableParagraph"/>
              <w:spacing w:before="47"/>
              <w:ind w:left="112"/>
              <w:rPr>
                <w:sz w:val="20"/>
              </w:rPr>
            </w:pPr>
            <w:r>
              <w:rPr>
                <w:sz w:val="20"/>
              </w:rPr>
              <w:t>£50.00</w:t>
            </w:r>
          </w:p>
        </w:tc>
      </w:tr>
      <w:tr w:rsidR="005D2327" w14:paraId="01C45DD7" w14:textId="77777777" w:rsidTr="009C4D8D">
        <w:trPr>
          <w:trHeight w:val="283"/>
        </w:trPr>
        <w:tc>
          <w:tcPr>
            <w:tcW w:w="6374" w:type="dxa"/>
            <w:tcBorders>
              <w:bottom w:val="nil"/>
            </w:tcBorders>
          </w:tcPr>
          <w:p w14:paraId="5B141B07" w14:textId="77777777" w:rsidR="005D2327" w:rsidRDefault="005D2327" w:rsidP="009C4D8D">
            <w:pPr>
              <w:pStyle w:val="TableParagraph"/>
              <w:spacing w:before="9"/>
              <w:ind w:left="105"/>
              <w:rPr>
                <w:b/>
              </w:rPr>
            </w:pPr>
            <w:r>
              <w:rPr>
                <w:b/>
              </w:rPr>
              <w:t>Bank Transfer Charge</w:t>
            </w:r>
          </w:p>
        </w:tc>
        <w:tc>
          <w:tcPr>
            <w:tcW w:w="2020" w:type="dxa"/>
            <w:tcBorders>
              <w:top w:val="single" w:sz="4" w:space="0" w:color="000000"/>
              <w:bottom w:val="nil"/>
              <w:right w:val="single" w:sz="4" w:space="0" w:color="000000"/>
            </w:tcBorders>
          </w:tcPr>
          <w:p w14:paraId="2D5DBE00" w14:textId="77777777" w:rsidR="005D2327" w:rsidRDefault="005D2327" w:rsidP="009C4D8D">
            <w:pPr>
              <w:pStyle w:val="TableParagraph"/>
              <w:spacing w:before="33"/>
              <w:ind w:left="110"/>
              <w:rPr>
                <w:sz w:val="20"/>
              </w:rPr>
            </w:pPr>
            <w:r>
              <w:rPr>
                <w:sz w:val="20"/>
              </w:rPr>
              <w:t>£40.00</w:t>
            </w:r>
          </w:p>
        </w:tc>
        <w:tc>
          <w:tcPr>
            <w:tcW w:w="2410" w:type="dxa"/>
            <w:tcBorders>
              <w:top w:val="single" w:sz="4" w:space="0" w:color="000000"/>
              <w:left w:val="single" w:sz="4" w:space="0" w:color="000000"/>
              <w:bottom w:val="nil"/>
              <w:right w:val="single" w:sz="4" w:space="0" w:color="000000"/>
            </w:tcBorders>
          </w:tcPr>
          <w:p w14:paraId="004ED368" w14:textId="77777777" w:rsidR="005D2327" w:rsidRDefault="005D2327" w:rsidP="009C4D8D">
            <w:pPr>
              <w:pStyle w:val="TableParagraph"/>
              <w:spacing w:before="33"/>
              <w:rPr>
                <w:sz w:val="20"/>
              </w:rPr>
            </w:pPr>
            <w:r>
              <w:rPr>
                <w:sz w:val="20"/>
              </w:rPr>
              <w:t>£40.00</w:t>
            </w:r>
          </w:p>
        </w:tc>
        <w:tc>
          <w:tcPr>
            <w:tcW w:w="2873" w:type="dxa"/>
            <w:tcBorders>
              <w:top w:val="single" w:sz="4" w:space="0" w:color="000000"/>
              <w:left w:val="single" w:sz="4" w:space="0" w:color="000000"/>
              <w:bottom w:val="nil"/>
              <w:right w:val="single" w:sz="4" w:space="0" w:color="000000"/>
            </w:tcBorders>
          </w:tcPr>
          <w:p w14:paraId="6B10E23E" w14:textId="77777777" w:rsidR="005D2327" w:rsidRDefault="005D2327" w:rsidP="009C4D8D">
            <w:pPr>
              <w:pStyle w:val="TableParagraph"/>
              <w:spacing w:before="33"/>
              <w:ind w:left="112"/>
              <w:rPr>
                <w:sz w:val="20"/>
              </w:rPr>
            </w:pPr>
            <w:r>
              <w:rPr>
                <w:sz w:val="20"/>
              </w:rPr>
              <w:t>£40.00</w:t>
            </w:r>
          </w:p>
        </w:tc>
      </w:tr>
      <w:tr w:rsidR="005D2327" w14:paraId="23851C89" w14:textId="77777777" w:rsidTr="009C4D8D">
        <w:trPr>
          <w:trHeight w:val="293"/>
        </w:trPr>
        <w:tc>
          <w:tcPr>
            <w:tcW w:w="6374" w:type="dxa"/>
            <w:tcBorders>
              <w:bottom w:val="nil"/>
            </w:tcBorders>
          </w:tcPr>
          <w:p w14:paraId="65509F99" w14:textId="77777777" w:rsidR="005D2327" w:rsidRDefault="005D2327" w:rsidP="009C4D8D">
            <w:pPr>
              <w:pStyle w:val="TableParagraph"/>
              <w:spacing w:before="19"/>
              <w:ind w:left="105"/>
              <w:rPr>
                <w:b/>
              </w:rPr>
            </w:pPr>
            <w:r>
              <w:rPr>
                <w:b/>
              </w:rPr>
              <w:t>Leasehold Supplement</w:t>
            </w:r>
          </w:p>
        </w:tc>
        <w:tc>
          <w:tcPr>
            <w:tcW w:w="2020" w:type="dxa"/>
            <w:tcBorders>
              <w:top w:val="single" w:sz="4" w:space="0" w:color="000000"/>
              <w:bottom w:val="nil"/>
              <w:right w:val="single" w:sz="4" w:space="0" w:color="000000"/>
            </w:tcBorders>
          </w:tcPr>
          <w:p w14:paraId="6107AE03" w14:textId="77777777" w:rsidR="005D2327" w:rsidRDefault="005D2327" w:rsidP="009C4D8D">
            <w:pPr>
              <w:pStyle w:val="TableParagraph"/>
              <w:spacing w:before="42"/>
              <w:ind w:left="110"/>
              <w:rPr>
                <w:sz w:val="20"/>
              </w:rPr>
            </w:pPr>
            <w:r>
              <w:rPr>
                <w:sz w:val="20"/>
              </w:rPr>
              <w:t>£150.00</w:t>
            </w:r>
          </w:p>
        </w:tc>
        <w:tc>
          <w:tcPr>
            <w:tcW w:w="2410" w:type="dxa"/>
            <w:tcBorders>
              <w:top w:val="single" w:sz="4" w:space="0" w:color="000000"/>
              <w:left w:val="single" w:sz="4" w:space="0" w:color="000000"/>
              <w:bottom w:val="nil"/>
              <w:right w:val="single" w:sz="4" w:space="0" w:color="000000"/>
            </w:tcBorders>
          </w:tcPr>
          <w:p w14:paraId="7EAB9C7A" w14:textId="77777777" w:rsidR="005D2327" w:rsidRDefault="005D2327" w:rsidP="009C4D8D">
            <w:pPr>
              <w:pStyle w:val="TableParagraph"/>
              <w:spacing w:before="42"/>
              <w:rPr>
                <w:sz w:val="20"/>
              </w:rPr>
            </w:pPr>
            <w:r>
              <w:rPr>
                <w:sz w:val="20"/>
              </w:rPr>
              <w:t>£150.00</w:t>
            </w:r>
          </w:p>
        </w:tc>
        <w:tc>
          <w:tcPr>
            <w:tcW w:w="2873" w:type="dxa"/>
            <w:tcBorders>
              <w:top w:val="single" w:sz="4" w:space="0" w:color="000000"/>
              <w:left w:val="single" w:sz="4" w:space="0" w:color="000000"/>
              <w:bottom w:val="nil"/>
              <w:right w:val="single" w:sz="4" w:space="0" w:color="000000"/>
            </w:tcBorders>
          </w:tcPr>
          <w:p w14:paraId="189EEA09" w14:textId="77777777" w:rsidR="005D2327" w:rsidRDefault="005D2327" w:rsidP="009C4D8D">
            <w:pPr>
              <w:pStyle w:val="TableParagraph"/>
              <w:spacing w:before="42"/>
              <w:ind w:left="112"/>
              <w:rPr>
                <w:sz w:val="20"/>
              </w:rPr>
            </w:pPr>
            <w:r>
              <w:rPr>
                <w:sz w:val="20"/>
              </w:rPr>
              <w:t>£150.00</w:t>
            </w:r>
          </w:p>
        </w:tc>
      </w:tr>
      <w:tr w:rsidR="005D2327" w14:paraId="04B0F6B1" w14:textId="77777777" w:rsidTr="009C4D8D">
        <w:trPr>
          <w:trHeight w:val="297"/>
        </w:trPr>
        <w:tc>
          <w:tcPr>
            <w:tcW w:w="6374" w:type="dxa"/>
            <w:tcBorders>
              <w:bottom w:val="nil"/>
            </w:tcBorders>
          </w:tcPr>
          <w:p w14:paraId="44A46F43" w14:textId="77777777" w:rsidR="005D2327" w:rsidRDefault="005D2327" w:rsidP="009C4D8D">
            <w:pPr>
              <w:pStyle w:val="TableParagraph"/>
              <w:spacing w:before="23"/>
              <w:ind w:left="105"/>
              <w:rPr>
                <w:b/>
              </w:rPr>
            </w:pPr>
            <w:r>
              <w:rPr>
                <w:b/>
              </w:rPr>
              <w:t>Dealing with 3rd Party &amp; RX3 for Restriction Removal</w:t>
            </w:r>
          </w:p>
        </w:tc>
        <w:tc>
          <w:tcPr>
            <w:tcW w:w="2020" w:type="dxa"/>
            <w:tcBorders>
              <w:top w:val="single" w:sz="4" w:space="0" w:color="000000"/>
              <w:bottom w:val="nil"/>
              <w:right w:val="single" w:sz="4" w:space="0" w:color="000000"/>
            </w:tcBorders>
          </w:tcPr>
          <w:p w14:paraId="734D3FB8" w14:textId="77777777" w:rsidR="005D2327" w:rsidRDefault="005D2327" w:rsidP="009C4D8D">
            <w:pPr>
              <w:pStyle w:val="TableParagraph"/>
              <w:spacing w:before="47"/>
              <w:ind w:left="110"/>
              <w:rPr>
                <w:sz w:val="20"/>
              </w:rPr>
            </w:pPr>
            <w:r>
              <w:rPr>
                <w:sz w:val="20"/>
              </w:rPr>
              <w:t>£100.00</w:t>
            </w:r>
          </w:p>
        </w:tc>
        <w:tc>
          <w:tcPr>
            <w:tcW w:w="2410" w:type="dxa"/>
            <w:tcBorders>
              <w:top w:val="single" w:sz="4" w:space="0" w:color="000000"/>
              <w:left w:val="single" w:sz="4" w:space="0" w:color="000000"/>
              <w:bottom w:val="nil"/>
              <w:right w:val="single" w:sz="4" w:space="0" w:color="000000"/>
            </w:tcBorders>
          </w:tcPr>
          <w:p w14:paraId="759262A3" w14:textId="77777777" w:rsidR="005D2327" w:rsidRDefault="005D2327" w:rsidP="009C4D8D">
            <w:pPr>
              <w:pStyle w:val="TableParagraph"/>
              <w:spacing w:before="47"/>
              <w:rPr>
                <w:sz w:val="20"/>
              </w:rPr>
            </w:pPr>
            <w:r>
              <w:rPr>
                <w:sz w:val="20"/>
              </w:rPr>
              <w:t>£100.00</w:t>
            </w:r>
          </w:p>
        </w:tc>
        <w:tc>
          <w:tcPr>
            <w:tcW w:w="2873" w:type="dxa"/>
            <w:tcBorders>
              <w:top w:val="single" w:sz="4" w:space="0" w:color="000000"/>
              <w:left w:val="single" w:sz="4" w:space="0" w:color="000000"/>
              <w:bottom w:val="nil"/>
              <w:right w:val="single" w:sz="4" w:space="0" w:color="000000"/>
            </w:tcBorders>
          </w:tcPr>
          <w:p w14:paraId="0BDEFD88" w14:textId="77777777" w:rsidR="005D2327" w:rsidRDefault="005D2327" w:rsidP="009C4D8D">
            <w:pPr>
              <w:pStyle w:val="TableParagraph"/>
              <w:spacing w:before="47"/>
              <w:ind w:left="112"/>
              <w:rPr>
                <w:sz w:val="20"/>
              </w:rPr>
            </w:pPr>
            <w:r>
              <w:rPr>
                <w:sz w:val="20"/>
              </w:rPr>
              <w:t>£100.00</w:t>
            </w:r>
          </w:p>
        </w:tc>
      </w:tr>
      <w:tr w:rsidR="005D2327" w14:paraId="7AEBE036" w14:textId="77777777" w:rsidTr="009C4D8D">
        <w:trPr>
          <w:trHeight w:val="297"/>
        </w:trPr>
        <w:tc>
          <w:tcPr>
            <w:tcW w:w="6374" w:type="dxa"/>
            <w:tcBorders>
              <w:bottom w:val="nil"/>
            </w:tcBorders>
          </w:tcPr>
          <w:p w14:paraId="13F4A531" w14:textId="77777777" w:rsidR="005D2327" w:rsidRDefault="005D2327" w:rsidP="009C4D8D">
            <w:pPr>
              <w:pStyle w:val="TableParagraph"/>
              <w:spacing w:before="23"/>
              <w:ind w:left="105"/>
              <w:rPr>
                <w:b/>
              </w:rPr>
            </w:pPr>
            <w:r>
              <w:rPr>
                <w:b/>
              </w:rPr>
              <w:t>Dealing with HCA/Target/Government Restriction</w:t>
            </w:r>
          </w:p>
        </w:tc>
        <w:tc>
          <w:tcPr>
            <w:tcW w:w="2020" w:type="dxa"/>
            <w:tcBorders>
              <w:top w:val="single" w:sz="4" w:space="0" w:color="000000"/>
              <w:bottom w:val="nil"/>
              <w:right w:val="single" w:sz="4" w:space="0" w:color="000000"/>
            </w:tcBorders>
          </w:tcPr>
          <w:p w14:paraId="2B7207D1" w14:textId="77777777" w:rsidR="005D2327" w:rsidRDefault="005D2327" w:rsidP="009C4D8D">
            <w:pPr>
              <w:pStyle w:val="TableParagraph"/>
              <w:spacing w:before="47"/>
              <w:ind w:left="110"/>
              <w:rPr>
                <w:sz w:val="20"/>
              </w:rPr>
            </w:pPr>
            <w:r>
              <w:rPr>
                <w:sz w:val="20"/>
              </w:rPr>
              <w:t>£300.00</w:t>
            </w:r>
          </w:p>
        </w:tc>
        <w:tc>
          <w:tcPr>
            <w:tcW w:w="2410" w:type="dxa"/>
            <w:tcBorders>
              <w:top w:val="single" w:sz="4" w:space="0" w:color="000000"/>
              <w:left w:val="single" w:sz="4" w:space="0" w:color="000000"/>
              <w:bottom w:val="nil"/>
              <w:right w:val="single" w:sz="4" w:space="0" w:color="000000"/>
            </w:tcBorders>
          </w:tcPr>
          <w:p w14:paraId="50A2AD8C" w14:textId="77777777" w:rsidR="005D2327" w:rsidRDefault="005D2327" w:rsidP="009C4D8D">
            <w:pPr>
              <w:pStyle w:val="TableParagraph"/>
              <w:spacing w:before="47"/>
              <w:rPr>
                <w:sz w:val="20"/>
              </w:rPr>
            </w:pPr>
            <w:r>
              <w:rPr>
                <w:sz w:val="20"/>
              </w:rPr>
              <w:t>£300.00</w:t>
            </w:r>
          </w:p>
        </w:tc>
        <w:tc>
          <w:tcPr>
            <w:tcW w:w="2873" w:type="dxa"/>
            <w:tcBorders>
              <w:top w:val="single" w:sz="4" w:space="0" w:color="000000"/>
              <w:left w:val="single" w:sz="4" w:space="0" w:color="000000"/>
              <w:bottom w:val="nil"/>
              <w:right w:val="single" w:sz="4" w:space="0" w:color="000000"/>
            </w:tcBorders>
          </w:tcPr>
          <w:p w14:paraId="0BE8BEC9" w14:textId="77777777" w:rsidR="005D2327" w:rsidRDefault="005D2327" w:rsidP="009C4D8D">
            <w:pPr>
              <w:pStyle w:val="TableParagraph"/>
              <w:spacing w:before="47"/>
              <w:ind w:left="112"/>
              <w:rPr>
                <w:sz w:val="20"/>
              </w:rPr>
            </w:pPr>
            <w:r>
              <w:rPr>
                <w:sz w:val="20"/>
              </w:rPr>
              <w:t>£300.00</w:t>
            </w:r>
          </w:p>
        </w:tc>
      </w:tr>
      <w:tr w:rsidR="005D2327" w14:paraId="6673E225" w14:textId="77777777" w:rsidTr="009C4D8D">
        <w:trPr>
          <w:trHeight w:val="293"/>
        </w:trPr>
        <w:tc>
          <w:tcPr>
            <w:tcW w:w="6374" w:type="dxa"/>
          </w:tcPr>
          <w:p w14:paraId="4605647D" w14:textId="77777777" w:rsidR="005D2327" w:rsidRDefault="005D2327" w:rsidP="009C4D8D">
            <w:pPr>
              <w:pStyle w:val="TableParagraph"/>
              <w:spacing w:before="19"/>
              <w:ind w:left="105"/>
              <w:rPr>
                <w:b/>
              </w:rPr>
            </w:pPr>
            <w:r>
              <w:rPr>
                <w:b/>
              </w:rPr>
              <w:t>Considering Tenancy Agreements</w:t>
            </w:r>
          </w:p>
        </w:tc>
        <w:tc>
          <w:tcPr>
            <w:tcW w:w="2020" w:type="dxa"/>
            <w:tcBorders>
              <w:top w:val="single" w:sz="4" w:space="0" w:color="000000"/>
              <w:bottom w:val="single" w:sz="4" w:space="0" w:color="000000"/>
              <w:right w:val="single" w:sz="4" w:space="0" w:color="000000"/>
            </w:tcBorders>
          </w:tcPr>
          <w:p w14:paraId="57ECE667" w14:textId="77777777" w:rsidR="005D2327" w:rsidRDefault="005D2327" w:rsidP="009C4D8D">
            <w:pPr>
              <w:pStyle w:val="TableParagraph"/>
              <w:spacing w:before="42"/>
              <w:ind w:left="110"/>
              <w:rPr>
                <w:sz w:val="20"/>
              </w:rPr>
            </w:pPr>
            <w:r>
              <w:rPr>
                <w:sz w:val="20"/>
              </w:rPr>
              <w:t>£150.00</w:t>
            </w:r>
          </w:p>
        </w:tc>
        <w:tc>
          <w:tcPr>
            <w:tcW w:w="2410" w:type="dxa"/>
            <w:tcBorders>
              <w:top w:val="single" w:sz="4" w:space="0" w:color="000000"/>
              <w:left w:val="single" w:sz="4" w:space="0" w:color="000000"/>
              <w:bottom w:val="single" w:sz="4" w:space="0" w:color="000000"/>
              <w:right w:val="single" w:sz="4" w:space="0" w:color="000000"/>
            </w:tcBorders>
          </w:tcPr>
          <w:p w14:paraId="364FD2D6" w14:textId="77777777" w:rsidR="005D2327" w:rsidRDefault="005D2327" w:rsidP="009C4D8D">
            <w:pPr>
              <w:pStyle w:val="TableParagraph"/>
              <w:spacing w:before="42"/>
              <w:rPr>
                <w:sz w:val="20"/>
              </w:rPr>
            </w:pPr>
            <w:r>
              <w:rPr>
                <w:sz w:val="20"/>
              </w:rPr>
              <w:t>£150.00</w:t>
            </w:r>
          </w:p>
        </w:tc>
        <w:tc>
          <w:tcPr>
            <w:tcW w:w="2873" w:type="dxa"/>
            <w:tcBorders>
              <w:top w:val="single" w:sz="4" w:space="0" w:color="000000"/>
              <w:left w:val="single" w:sz="4" w:space="0" w:color="000000"/>
              <w:bottom w:val="single" w:sz="4" w:space="0" w:color="000000"/>
              <w:right w:val="single" w:sz="4" w:space="0" w:color="000000"/>
            </w:tcBorders>
          </w:tcPr>
          <w:p w14:paraId="2F583848" w14:textId="77777777" w:rsidR="005D2327" w:rsidRDefault="005D2327" w:rsidP="009C4D8D">
            <w:pPr>
              <w:pStyle w:val="TableParagraph"/>
              <w:spacing w:before="42"/>
              <w:ind w:left="112"/>
              <w:rPr>
                <w:sz w:val="20"/>
              </w:rPr>
            </w:pPr>
            <w:r>
              <w:rPr>
                <w:sz w:val="20"/>
              </w:rPr>
              <w:t>£150.00</w:t>
            </w:r>
          </w:p>
        </w:tc>
      </w:tr>
    </w:tbl>
    <w:p w14:paraId="06B783EE" w14:textId="77777777" w:rsidR="005D2327" w:rsidRDefault="005D2327" w:rsidP="005D2327">
      <w:pPr>
        <w:spacing w:before="93"/>
        <w:rPr>
          <w:rFonts w:ascii="Arial"/>
          <w:b/>
        </w:rPr>
      </w:pPr>
    </w:p>
    <w:p w14:paraId="494CF6CF" w14:textId="77777777" w:rsidR="005D2327" w:rsidRDefault="005D2327" w:rsidP="005D2327">
      <w:pPr>
        <w:spacing w:before="93"/>
        <w:rPr>
          <w:rFonts w:ascii="Arial"/>
          <w:b/>
        </w:rPr>
      </w:pPr>
      <w:r>
        <w:rPr>
          <w:rFonts w:ascii="Arial"/>
          <w:b/>
        </w:rPr>
        <w:t>Disbursements</w:t>
      </w:r>
    </w:p>
    <w:tbl>
      <w:tblPr>
        <w:tblW w:w="0" w:type="auto"/>
        <w:tblInd w:w="2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74"/>
        <w:gridCol w:w="2020"/>
        <w:gridCol w:w="2410"/>
        <w:gridCol w:w="2873"/>
      </w:tblGrid>
      <w:tr w:rsidR="005D2327" w14:paraId="3A977FDB" w14:textId="77777777" w:rsidTr="009C4D8D">
        <w:trPr>
          <w:trHeight w:val="287"/>
        </w:trPr>
        <w:tc>
          <w:tcPr>
            <w:tcW w:w="6374" w:type="dxa"/>
          </w:tcPr>
          <w:p w14:paraId="28A549A1" w14:textId="77777777" w:rsidR="005D2327" w:rsidRDefault="005D2327" w:rsidP="009C4D8D">
            <w:pPr>
              <w:pStyle w:val="TableParagraph"/>
              <w:spacing w:before="33" w:line="234" w:lineRule="exact"/>
              <w:ind w:left="105"/>
              <w:rPr>
                <w:b/>
              </w:rPr>
            </w:pPr>
            <w:r>
              <w:rPr>
                <w:b/>
              </w:rPr>
              <w:t>Office Copies (each)</w:t>
            </w:r>
          </w:p>
        </w:tc>
        <w:tc>
          <w:tcPr>
            <w:tcW w:w="2020" w:type="dxa"/>
            <w:tcBorders>
              <w:top w:val="single" w:sz="4" w:space="0" w:color="000000"/>
              <w:bottom w:val="single" w:sz="4" w:space="0" w:color="000000"/>
              <w:right w:val="single" w:sz="4" w:space="0" w:color="000000"/>
            </w:tcBorders>
          </w:tcPr>
          <w:p w14:paraId="68066493" w14:textId="77777777" w:rsidR="005D2327" w:rsidRDefault="005D2327" w:rsidP="009C4D8D">
            <w:pPr>
              <w:pStyle w:val="TableParagraph"/>
              <w:spacing w:before="57" w:line="210" w:lineRule="exact"/>
              <w:ind w:left="110"/>
              <w:rPr>
                <w:sz w:val="20"/>
              </w:rPr>
            </w:pPr>
            <w:r>
              <w:rPr>
                <w:sz w:val="20"/>
              </w:rPr>
              <w:t>£3.00</w:t>
            </w:r>
          </w:p>
        </w:tc>
        <w:tc>
          <w:tcPr>
            <w:tcW w:w="2410" w:type="dxa"/>
            <w:tcBorders>
              <w:top w:val="single" w:sz="4" w:space="0" w:color="000000"/>
              <w:left w:val="single" w:sz="4" w:space="0" w:color="000000"/>
              <w:bottom w:val="single" w:sz="4" w:space="0" w:color="000000"/>
              <w:right w:val="single" w:sz="4" w:space="0" w:color="000000"/>
            </w:tcBorders>
          </w:tcPr>
          <w:p w14:paraId="584D595B" w14:textId="77777777" w:rsidR="005D2327" w:rsidRDefault="005D2327" w:rsidP="009C4D8D">
            <w:pPr>
              <w:pStyle w:val="TableParagraph"/>
              <w:spacing w:before="57" w:line="210" w:lineRule="exact"/>
              <w:rPr>
                <w:sz w:val="20"/>
              </w:rPr>
            </w:pPr>
            <w:r>
              <w:rPr>
                <w:sz w:val="20"/>
              </w:rPr>
              <w:t>£3.00</w:t>
            </w:r>
          </w:p>
        </w:tc>
        <w:tc>
          <w:tcPr>
            <w:tcW w:w="2873" w:type="dxa"/>
            <w:tcBorders>
              <w:top w:val="single" w:sz="4" w:space="0" w:color="000000"/>
              <w:left w:val="single" w:sz="4" w:space="0" w:color="000000"/>
              <w:bottom w:val="single" w:sz="4" w:space="0" w:color="000000"/>
              <w:right w:val="single" w:sz="4" w:space="0" w:color="000000"/>
            </w:tcBorders>
          </w:tcPr>
          <w:p w14:paraId="2A69DEDD" w14:textId="77777777" w:rsidR="005D2327" w:rsidRDefault="005D2327" w:rsidP="009C4D8D">
            <w:pPr>
              <w:pStyle w:val="TableParagraph"/>
              <w:spacing w:before="57" w:line="210" w:lineRule="exact"/>
              <w:ind w:left="112"/>
              <w:rPr>
                <w:sz w:val="20"/>
              </w:rPr>
            </w:pPr>
            <w:r>
              <w:rPr>
                <w:sz w:val="20"/>
              </w:rPr>
              <w:t>£3.00</w:t>
            </w:r>
          </w:p>
        </w:tc>
      </w:tr>
      <w:tr w:rsidR="005D2327" w14:paraId="4C37426D" w14:textId="77777777" w:rsidTr="009C4D8D">
        <w:trPr>
          <w:trHeight w:val="289"/>
        </w:trPr>
        <w:tc>
          <w:tcPr>
            <w:tcW w:w="6374" w:type="dxa"/>
          </w:tcPr>
          <w:p w14:paraId="6110B78B" w14:textId="77777777" w:rsidR="005D2327" w:rsidRDefault="005D2327" w:rsidP="009C4D8D">
            <w:pPr>
              <w:pStyle w:val="TableParagraph"/>
              <w:spacing w:before="1" w:line="234" w:lineRule="exact"/>
              <w:ind w:left="0"/>
              <w:rPr>
                <w:b/>
              </w:rPr>
            </w:pPr>
            <w:r>
              <w:rPr>
                <w:b/>
              </w:rPr>
              <w:t xml:space="preserve">  Local Authority, Environmental, Water/Drainage searches</w:t>
            </w:r>
          </w:p>
        </w:tc>
        <w:tc>
          <w:tcPr>
            <w:tcW w:w="2020" w:type="dxa"/>
            <w:tcBorders>
              <w:top w:val="single" w:sz="4" w:space="0" w:color="000000"/>
              <w:bottom w:val="single" w:sz="4" w:space="0" w:color="000000"/>
              <w:right w:val="single" w:sz="4" w:space="0" w:color="000000"/>
            </w:tcBorders>
          </w:tcPr>
          <w:p w14:paraId="595E382B" w14:textId="77777777" w:rsidR="005D2327" w:rsidRDefault="005D2327" w:rsidP="009C4D8D">
            <w:pPr>
              <w:pStyle w:val="TableParagraph"/>
              <w:spacing w:line="210" w:lineRule="exact"/>
              <w:ind w:left="0"/>
              <w:rPr>
                <w:sz w:val="20"/>
              </w:rPr>
            </w:pPr>
            <w:r>
              <w:rPr>
                <w:sz w:val="20"/>
              </w:rPr>
              <w:t>c. £130.00</w:t>
            </w:r>
          </w:p>
        </w:tc>
        <w:tc>
          <w:tcPr>
            <w:tcW w:w="2410" w:type="dxa"/>
            <w:tcBorders>
              <w:top w:val="single" w:sz="4" w:space="0" w:color="000000"/>
              <w:left w:val="single" w:sz="4" w:space="0" w:color="000000"/>
              <w:bottom w:val="single" w:sz="4" w:space="0" w:color="000000"/>
              <w:right w:val="single" w:sz="4" w:space="0" w:color="000000"/>
            </w:tcBorders>
          </w:tcPr>
          <w:p w14:paraId="0E9DC050" w14:textId="77777777" w:rsidR="005D2327" w:rsidRDefault="005D2327" w:rsidP="009C4D8D">
            <w:pPr>
              <w:pStyle w:val="TableParagraph"/>
              <w:spacing w:line="210" w:lineRule="exact"/>
              <w:ind w:left="0"/>
              <w:rPr>
                <w:sz w:val="20"/>
              </w:rPr>
            </w:pPr>
            <w:r>
              <w:rPr>
                <w:sz w:val="20"/>
              </w:rPr>
              <w:t>c. £130.00</w:t>
            </w:r>
          </w:p>
        </w:tc>
        <w:tc>
          <w:tcPr>
            <w:tcW w:w="2873" w:type="dxa"/>
            <w:tcBorders>
              <w:top w:val="single" w:sz="4" w:space="0" w:color="000000"/>
              <w:left w:val="single" w:sz="4" w:space="0" w:color="000000"/>
              <w:bottom w:val="single" w:sz="4" w:space="0" w:color="000000"/>
              <w:right w:val="single" w:sz="4" w:space="0" w:color="000000"/>
            </w:tcBorders>
          </w:tcPr>
          <w:p w14:paraId="54E765BF" w14:textId="77777777" w:rsidR="005D2327" w:rsidRDefault="005D2327" w:rsidP="009C4D8D">
            <w:pPr>
              <w:pStyle w:val="TableParagraph"/>
              <w:spacing w:line="210" w:lineRule="exact"/>
              <w:ind w:left="0"/>
              <w:rPr>
                <w:sz w:val="20"/>
              </w:rPr>
            </w:pPr>
            <w:r>
              <w:rPr>
                <w:sz w:val="20"/>
              </w:rPr>
              <w:t>c. £13.00</w:t>
            </w:r>
          </w:p>
        </w:tc>
      </w:tr>
      <w:tr w:rsidR="005D2327" w14:paraId="35E30F7B" w14:textId="77777777" w:rsidTr="009C4D8D">
        <w:trPr>
          <w:trHeight w:val="291"/>
        </w:trPr>
        <w:tc>
          <w:tcPr>
            <w:tcW w:w="6374" w:type="dxa"/>
          </w:tcPr>
          <w:p w14:paraId="7EFC3AF7" w14:textId="77777777" w:rsidR="005D2327" w:rsidRDefault="005D2327" w:rsidP="009C4D8D">
            <w:pPr>
              <w:pStyle w:val="TableParagraph"/>
              <w:spacing w:before="38" w:line="234" w:lineRule="exact"/>
              <w:ind w:left="105"/>
              <w:rPr>
                <w:b/>
              </w:rPr>
            </w:pPr>
            <w:r>
              <w:rPr>
                <w:b/>
              </w:rPr>
              <w:t>Chancel Indemnity (if applicable)</w:t>
            </w:r>
          </w:p>
        </w:tc>
        <w:tc>
          <w:tcPr>
            <w:tcW w:w="2020" w:type="dxa"/>
            <w:tcBorders>
              <w:top w:val="single" w:sz="4" w:space="0" w:color="000000"/>
              <w:bottom w:val="single" w:sz="4" w:space="0" w:color="000000"/>
              <w:right w:val="single" w:sz="4" w:space="0" w:color="000000"/>
            </w:tcBorders>
          </w:tcPr>
          <w:p w14:paraId="2D6F2119" w14:textId="77777777" w:rsidR="005D2327" w:rsidRDefault="005D2327" w:rsidP="009C4D8D">
            <w:pPr>
              <w:pStyle w:val="TableParagraph"/>
              <w:spacing w:before="61" w:line="210" w:lineRule="exact"/>
              <w:ind w:left="110"/>
              <w:rPr>
                <w:sz w:val="20"/>
              </w:rPr>
            </w:pPr>
            <w:r>
              <w:rPr>
                <w:sz w:val="20"/>
              </w:rPr>
              <w:t>£20.00</w:t>
            </w:r>
          </w:p>
        </w:tc>
        <w:tc>
          <w:tcPr>
            <w:tcW w:w="2410" w:type="dxa"/>
            <w:tcBorders>
              <w:top w:val="single" w:sz="4" w:space="0" w:color="000000"/>
              <w:left w:val="single" w:sz="4" w:space="0" w:color="000000"/>
              <w:bottom w:val="single" w:sz="4" w:space="0" w:color="000000"/>
              <w:right w:val="single" w:sz="4" w:space="0" w:color="000000"/>
            </w:tcBorders>
          </w:tcPr>
          <w:p w14:paraId="1B55903B" w14:textId="77777777" w:rsidR="005D2327" w:rsidRDefault="005D2327" w:rsidP="009C4D8D">
            <w:pPr>
              <w:pStyle w:val="TableParagraph"/>
              <w:spacing w:before="61" w:line="210" w:lineRule="exact"/>
              <w:rPr>
                <w:sz w:val="20"/>
              </w:rPr>
            </w:pPr>
            <w:r>
              <w:rPr>
                <w:sz w:val="20"/>
              </w:rPr>
              <w:t>£20.00</w:t>
            </w:r>
          </w:p>
        </w:tc>
        <w:tc>
          <w:tcPr>
            <w:tcW w:w="2873" w:type="dxa"/>
            <w:tcBorders>
              <w:top w:val="single" w:sz="4" w:space="0" w:color="000000"/>
              <w:left w:val="single" w:sz="4" w:space="0" w:color="000000"/>
              <w:bottom w:val="single" w:sz="4" w:space="0" w:color="000000"/>
              <w:right w:val="single" w:sz="4" w:space="0" w:color="000000"/>
            </w:tcBorders>
          </w:tcPr>
          <w:p w14:paraId="3C8ADA3C" w14:textId="77777777" w:rsidR="005D2327" w:rsidRDefault="005D2327" w:rsidP="009C4D8D">
            <w:pPr>
              <w:pStyle w:val="TableParagraph"/>
              <w:spacing w:before="61" w:line="210" w:lineRule="exact"/>
              <w:ind w:left="112"/>
              <w:rPr>
                <w:sz w:val="20"/>
              </w:rPr>
            </w:pPr>
            <w:r>
              <w:rPr>
                <w:sz w:val="20"/>
              </w:rPr>
              <w:t>£20.00</w:t>
            </w:r>
          </w:p>
        </w:tc>
      </w:tr>
      <w:tr w:rsidR="005D2327" w14:paraId="7A91F79B" w14:textId="77777777" w:rsidTr="009C4D8D">
        <w:trPr>
          <w:trHeight w:val="291"/>
        </w:trPr>
        <w:tc>
          <w:tcPr>
            <w:tcW w:w="6374" w:type="dxa"/>
            <w:tcBorders>
              <w:top w:val="single" w:sz="8" w:space="0" w:color="000000"/>
              <w:left w:val="single" w:sz="8" w:space="0" w:color="000000"/>
              <w:bottom w:val="single" w:sz="8" w:space="0" w:color="000000"/>
              <w:right w:val="single" w:sz="8" w:space="0" w:color="000000"/>
            </w:tcBorders>
          </w:tcPr>
          <w:p w14:paraId="62D5B9CC" w14:textId="77777777" w:rsidR="005D2327" w:rsidRDefault="005D2327" w:rsidP="009C4D8D">
            <w:pPr>
              <w:pStyle w:val="TableParagraph"/>
              <w:spacing w:before="38" w:line="234" w:lineRule="exact"/>
              <w:ind w:left="105"/>
              <w:rPr>
                <w:b/>
              </w:rPr>
            </w:pPr>
            <w:r>
              <w:rPr>
                <w:b/>
              </w:rPr>
              <w:t>No Search Indemnity</w:t>
            </w:r>
          </w:p>
        </w:tc>
        <w:tc>
          <w:tcPr>
            <w:tcW w:w="2020" w:type="dxa"/>
            <w:tcBorders>
              <w:top w:val="single" w:sz="4" w:space="0" w:color="000000"/>
              <w:left w:val="single" w:sz="8" w:space="0" w:color="000000"/>
              <w:bottom w:val="single" w:sz="4" w:space="0" w:color="000000"/>
              <w:right w:val="single" w:sz="4" w:space="0" w:color="000000"/>
            </w:tcBorders>
          </w:tcPr>
          <w:p w14:paraId="3C45B854" w14:textId="77777777" w:rsidR="005D2327" w:rsidRDefault="005D2327" w:rsidP="009C4D8D">
            <w:pPr>
              <w:pStyle w:val="TableParagraph"/>
              <w:spacing w:before="61" w:line="210" w:lineRule="exact"/>
              <w:ind w:left="110"/>
              <w:rPr>
                <w:sz w:val="20"/>
              </w:rPr>
            </w:pPr>
            <w:r>
              <w:rPr>
                <w:sz w:val="20"/>
              </w:rPr>
              <w:t>N/A</w:t>
            </w:r>
          </w:p>
        </w:tc>
        <w:tc>
          <w:tcPr>
            <w:tcW w:w="2410" w:type="dxa"/>
            <w:tcBorders>
              <w:top w:val="single" w:sz="4" w:space="0" w:color="000000"/>
              <w:left w:val="single" w:sz="4" w:space="0" w:color="000000"/>
              <w:bottom w:val="single" w:sz="4" w:space="0" w:color="000000"/>
              <w:right w:val="single" w:sz="4" w:space="0" w:color="000000"/>
            </w:tcBorders>
          </w:tcPr>
          <w:p w14:paraId="59BD3399" w14:textId="77777777" w:rsidR="005D2327" w:rsidRDefault="005D2327" w:rsidP="009C4D8D">
            <w:pPr>
              <w:pStyle w:val="TableParagraph"/>
              <w:spacing w:before="61" w:line="210" w:lineRule="exact"/>
              <w:rPr>
                <w:sz w:val="20"/>
              </w:rPr>
            </w:pPr>
            <w:r>
              <w:rPr>
                <w:sz w:val="20"/>
              </w:rPr>
              <w:t>c.£30.00</w:t>
            </w:r>
          </w:p>
        </w:tc>
        <w:tc>
          <w:tcPr>
            <w:tcW w:w="2873" w:type="dxa"/>
            <w:tcBorders>
              <w:top w:val="single" w:sz="4" w:space="0" w:color="000000"/>
              <w:left w:val="single" w:sz="4" w:space="0" w:color="000000"/>
              <w:bottom w:val="single" w:sz="4" w:space="0" w:color="000000"/>
              <w:right w:val="single" w:sz="4" w:space="0" w:color="000000"/>
            </w:tcBorders>
          </w:tcPr>
          <w:p w14:paraId="4A71608E" w14:textId="77777777" w:rsidR="005D2327" w:rsidRDefault="005D2327" w:rsidP="009C4D8D">
            <w:pPr>
              <w:pStyle w:val="TableParagraph"/>
              <w:spacing w:before="61" w:line="210" w:lineRule="exact"/>
              <w:ind w:left="112"/>
              <w:rPr>
                <w:sz w:val="20"/>
              </w:rPr>
            </w:pPr>
            <w:r>
              <w:rPr>
                <w:sz w:val="20"/>
              </w:rPr>
              <w:t>c.£30.00</w:t>
            </w:r>
          </w:p>
        </w:tc>
      </w:tr>
      <w:tr w:rsidR="005D2327" w14:paraId="2BA16660" w14:textId="77777777" w:rsidTr="009C4D8D">
        <w:trPr>
          <w:trHeight w:val="291"/>
        </w:trPr>
        <w:tc>
          <w:tcPr>
            <w:tcW w:w="6374" w:type="dxa"/>
            <w:tcBorders>
              <w:top w:val="single" w:sz="8" w:space="0" w:color="000000"/>
              <w:left w:val="single" w:sz="8" w:space="0" w:color="000000"/>
              <w:bottom w:val="single" w:sz="8" w:space="0" w:color="000000"/>
              <w:right w:val="single" w:sz="8" w:space="0" w:color="000000"/>
            </w:tcBorders>
          </w:tcPr>
          <w:p w14:paraId="4CD4F536" w14:textId="77777777" w:rsidR="005D2327" w:rsidRDefault="005D2327" w:rsidP="009C4D8D">
            <w:pPr>
              <w:pStyle w:val="TableParagraph"/>
              <w:spacing w:before="38" w:line="234" w:lineRule="exact"/>
              <w:ind w:left="105"/>
              <w:rPr>
                <w:b/>
              </w:rPr>
            </w:pPr>
            <w:r>
              <w:rPr>
                <w:b/>
              </w:rPr>
              <w:t>Insolvency Act Indemnity</w:t>
            </w:r>
          </w:p>
        </w:tc>
        <w:tc>
          <w:tcPr>
            <w:tcW w:w="2020" w:type="dxa"/>
            <w:tcBorders>
              <w:top w:val="single" w:sz="4" w:space="0" w:color="000000"/>
              <w:left w:val="single" w:sz="8" w:space="0" w:color="000000"/>
              <w:bottom w:val="single" w:sz="4" w:space="0" w:color="000000"/>
              <w:right w:val="single" w:sz="4" w:space="0" w:color="000000"/>
            </w:tcBorders>
          </w:tcPr>
          <w:p w14:paraId="20CFF4DB" w14:textId="77777777" w:rsidR="005D2327" w:rsidRDefault="005D2327" w:rsidP="009C4D8D">
            <w:pPr>
              <w:pStyle w:val="TableParagraph"/>
              <w:spacing w:before="61" w:line="210" w:lineRule="exact"/>
              <w:ind w:left="110"/>
              <w:rPr>
                <w:sz w:val="20"/>
              </w:rPr>
            </w:pPr>
            <w:r>
              <w:rPr>
                <w:sz w:val="20"/>
              </w:rPr>
              <w:t>N/A</w:t>
            </w:r>
          </w:p>
        </w:tc>
        <w:tc>
          <w:tcPr>
            <w:tcW w:w="2410" w:type="dxa"/>
            <w:tcBorders>
              <w:top w:val="single" w:sz="4" w:space="0" w:color="000000"/>
              <w:left w:val="single" w:sz="4" w:space="0" w:color="000000"/>
              <w:bottom w:val="single" w:sz="4" w:space="0" w:color="000000"/>
              <w:right w:val="single" w:sz="4" w:space="0" w:color="000000"/>
            </w:tcBorders>
          </w:tcPr>
          <w:p w14:paraId="64F14009" w14:textId="77777777" w:rsidR="005D2327" w:rsidRDefault="005D2327" w:rsidP="009C4D8D">
            <w:pPr>
              <w:pStyle w:val="TableParagraph"/>
              <w:spacing w:before="61" w:line="210" w:lineRule="exact"/>
              <w:rPr>
                <w:sz w:val="20"/>
              </w:rPr>
            </w:pPr>
            <w:r>
              <w:rPr>
                <w:sz w:val="20"/>
              </w:rPr>
              <w:t>c. £140.00</w:t>
            </w:r>
          </w:p>
        </w:tc>
        <w:tc>
          <w:tcPr>
            <w:tcW w:w="2873" w:type="dxa"/>
            <w:tcBorders>
              <w:top w:val="single" w:sz="4" w:space="0" w:color="000000"/>
              <w:left w:val="single" w:sz="4" w:space="0" w:color="000000"/>
              <w:bottom w:val="single" w:sz="4" w:space="0" w:color="000000"/>
              <w:right w:val="single" w:sz="4" w:space="0" w:color="000000"/>
            </w:tcBorders>
          </w:tcPr>
          <w:p w14:paraId="1632883E" w14:textId="77777777" w:rsidR="005D2327" w:rsidRDefault="005D2327" w:rsidP="009C4D8D">
            <w:pPr>
              <w:pStyle w:val="TableParagraph"/>
              <w:spacing w:before="61" w:line="210" w:lineRule="exact"/>
              <w:ind w:left="112"/>
              <w:rPr>
                <w:sz w:val="20"/>
              </w:rPr>
            </w:pPr>
            <w:r>
              <w:rPr>
                <w:sz w:val="20"/>
              </w:rPr>
              <w:t>c. £140.00</w:t>
            </w:r>
          </w:p>
        </w:tc>
      </w:tr>
      <w:tr w:rsidR="005D2327" w14:paraId="06AEBD01" w14:textId="77777777" w:rsidTr="009C4D8D">
        <w:trPr>
          <w:trHeight w:val="291"/>
        </w:trPr>
        <w:tc>
          <w:tcPr>
            <w:tcW w:w="6374" w:type="dxa"/>
            <w:tcBorders>
              <w:top w:val="single" w:sz="8" w:space="0" w:color="000000"/>
              <w:left w:val="single" w:sz="8" w:space="0" w:color="000000"/>
              <w:bottom w:val="single" w:sz="8" w:space="0" w:color="000000"/>
              <w:right w:val="single" w:sz="8" w:space="0" w:color="000000"/>
            </w:tcBorders>
          </w:tcPr>
          <w:p w14:paraId="69E13F06" w14:textId="77777777" w:rsidR="005D2327" w:rsidRDefault="005D2327" w:rsidP="009C4D8D">
            <w:pPr>
              <w:pStyle w:val="TableParagraph"/>
              <w:spacing w:before="38" w:line="234" w:lineRule="exact"/>
              <w:ind w:left="105"/>
              <w:rPr>
                <w:b/>
              </w:rPr>
            </w:pPr>
            <w:r>
              <w:rPr>
                <w:b/>
              </w:rPr>
              <w:t>Official Search</w:t>
            </w:r>
          </w:p>
        </w:tc>
        <w:tc>
          <w:tcPr>
            <w:tcW w:w="2020" w:type="dxa"/>
            <w:tcBorders>
              <w:top w:val="single" w:sz="4" w:space="0" w:color="000000"/>
              <w:left w:val="single" w:sz="8" w:space="0" w:color="000000"/>
              <w:bottom w:val="single" w:sz="4" w:space="0" w:color="000000"/>
              <w:right w:val="single" w:sz="4" w:space="0" w:color="000000"/>
            </w:tcBorders>
          </w:tcPr>
          <w:p w14:paraId="013BB455" w14:textId="77777777" w:rsidR="005D2327" w:rsidRDefault="005D2327" w:rsidP="009C4D8D">
            <w:pPr>
              <w:pStyle w:val="TableParagraph"/>
              <w:spacing w:before="61" w:line="210" w:lineRule="exact"/>
              <w:ind w:left="110"/>
              <w:rPr>
                <w:sz w:val="20"/>
              </w:rPr>
            </w:pPr>
            <w:r>
              <w:rPr>
                <w:sz w:val="20"/>
              </w:rPr>
              <w:t>£3.00</w:t>
            </w:r>
          </w:p>
        </w:tc>
        <w:tc>
          <w:tcPr>
            <w:tcW w:w="2410" w:type="dxa"/>
            <w:tcBorders>
              <w:top w:val="single" w:sz="4" w:space="0" w:color="000000"/>
              <w:left w:val="single" w:sz="4" w:space="0" w:color="000000"/>
              <w:bottom w:val="single" w:sz="4" w:space="0" w:color="000000"/>
              <w:right w:val="single" w:sz="4" w:space="0" w:color="000000"/>
            </w:tcBorders>
          </w:tcPr>
          <w:p w14:paraId="6A81CA9D" w14:textId="77777777" w:rsidR="005D2327" w:rsidRDefault="005D2327" w:rsidP="009C4D8D">
            <w:pPr>
              <w:pStyle w:val="TableParagraph"/>
              <w:spacing w:before="61" w:line="210" w:lineRule="exact"/>
              <w:rPr>
                <w:sz w:val="20"/>
              </w:rPr>
            </w:pPr>
            <w:r>
              <w:rPr>
                <w:sz w:val="20"/>
              </w:rPr>
              <w:t>£3.00</w:t>
            </w:r>
          </w:p>
        </w:tc>
        <w:tc>
          <w:tcPr>
            <w:tcW w:w="2873" w:type="dxa"/>
            <w:tcBorders>
              <w:top w:val="single" w:sz="4" w:space="0" w:color="000000"/>
              <w:left w:val="single" w:sz="4" w:space="0" w:color="000000"/>
              <w:bottom w:val="single" w:sz="4" w:space="0" w:color="000000"/>
              <w:right w:val="single" w:sz="4" w:space="0" w:color="000000"/>
            </w:tcBorders>
          </w:tcPr>
          <w:p w14:paraId="1046C98C" w14:textId="77777777" w:rsidR="005D2327" w:rsidRDefault="005D2327" w:rsidP="009C4D8D">
            <w:pPr>
              <w:pStyle w:val="TableParagraph"/>
              <w:spacing w:before="61" w:line="210" w:lineRule="exact"/>
              <w:ind w:left="112"/>
              <w:rPr>
                <w:sz w:val="20"/>
              </w:rPr>
            </w:pPr>
            <w:r>
              <w:rPr>
                <w:sz w:val="20"/>
              </w:rPr>
              <w:t>£3.00</w:t>
            </w:r>
          </w:p>
        </w:tc>
      </w:tr>
      <w:tr w:rsidR="005D2327" w14:paraId="6B53AE7B" w14:textId="77777777" w:rsidTr="009C4D8D">
        <w:trPr>
          <w:trHeight w:val="291"/>
        </w:trPr>
        <w:tc>
          <w:tcPr>
            <w:tcW w:w="6374" w:type="dxa"/>
            <w:tcBorders>
              <w:top w:val="single" w:sz="8" w:space="0" w:color="000000"/>
              <w:left w:val="single" w:sz="8" w:space="0" w:color="000000"/>
              <w:bottom w:val="single" w:sz="8" w:space="0" w:color="000000"/>
              <w:right w:val="single" w:sz="8" w:space="0" w:color="000000"/>
            </w:tcBorders>
          </w:tcPr>
          <w:p w14:paraId="78958B3A" w14:textId="77777777" w:rsidR="005D2327" w:rsidRDefault="005D2327" w:rsidP="009C4D8D">
            <w:pPr>
              <w:pStyle w:val="TableParagraph"/>
              <w:spacing w:before="38" w:line="234" w:lineRule="exact"/>
              <w:ind w:left="105"/>
              <w:rPr>
                <w:b/>
              </w:rPr>
            </w:pPr>
            <w:r>
              <w:rPr>
                <w:b/>
              </w:rPr>
              <w:t>Bankruptcy Search (Per Person)</w:t>
            </w:r>
          </w:p>
        </w:tc>
        <w:tc>
          <w:tcPr>
            <w:tcW w:w="2020" w:type="dxa"/>
            <w:tcBorders>
              <w:top w:val="single" w:sz="4" w:space="0" w:color="000000"/>
              <w:left w:val="single" w:sz="8" w:space="0" w:color="000000"/>
              <w:bottom w:val="single" w:sz="4" w:space="0" w:color="000000"/>
              <w:right w:val="single" w:sz="4" w:space="0" w:color="000000"/>
            </w:tcBorders>
          </w:tcPr>
          <w:p w14:paraId="1C0B354C" w14:textId="77777777" w:rsidR="005D2327" w:rsidRDefault="005D2327" w:rsidP="009C4D8D">
            <w:pPr>
              <w:pStyle w:val="TableParagraph"/>
              <w:spacing w:before="61" w:line="210" w:lineRule="exact"/>
              <w:ind w:left="110"/>
              <w:rPr>
                <w:sz w:val="20"/>
              </w:rPr>
            </w:pPr>
            <w:r>
              <w:rPr>
                <w:sz w:val="20"/>
              </w:rPr>
              <w:t>£2.00</w:t>
            </w:r>
          </w:p>
        </w:tc>
        <w:tc>
          <w:tcPr>
            <w:tcW w:w="2410" w:type="dxa"/>
            <w:tcBorders>
              <w:top w:val="single" w:sz="4" w:space="0" w:color="000000"/>
              <w:left w:val="single" w:sz="4" w:space="0" w:color="000000"/>
              <w:bottom w:val="single" w:sz="4" w:space="0" w:color="000000"/>
              <w:right w:val="single" w:sz="4" w:space="0" w:color="000000"/>
            </w:tcBorders>
          </w:tcPr>
          <w:p w14:paraId="75085695" w14:textId="77777777" w:rsidR="005D2327" w:rsidRDefault="005D2327" w:rsidP="009C4D8D">
            <w:pPr>
              <w:pStyle w:val="TableParagraph"/>
              <w:spacing w:before="61" w:line="210" w:lineRule="exact"/>
              <w:rPr>
                <w:sz w:val="20"/>
              </w:rPr>
            </w:pPr>
            <w:r>
              <w:rPr>
                <w:sz w:val="20"/>
              </w:rPr>
              <w:t>£2.00</w:t>
            </w:r>
          </w:p>
        </w:tc>
        <w:tc>
          <w:tcPr>
            <w:tcW w:w="2873" w:type="dxa"/>
            <w:tcBorders>
              <w:top w:val="single" w:sz="4" w:space="0" w:color="000000"/>
              <w:left w:val="single" w:sz="4" w:space="0" w:color="000000"/>
              <w:bottom w:val="single" w:sz="4" w:space="0" w:color="000000"/>
              <w:right w:val="single" w:sz="4" w:space="0" w:color="000000"/>
            </w:tcBorders>
          </w:tcPr>
          <w:p w14:paraId="5BEE9840" w14:textId="77777777" w:rsidR="005D2327" w:rsidRDefault="005D2327" w:rsidP="009C4D8D">
            <w:pPr>
              <w:pStyle w:val="TableParagraph"/>
              <w:spacing w:before="61" w:line="210" w:lineRule="exact"/>
              <w:ind w:left="112"/>
              <w:rPr>
                <w:sz w:val="20"/>
              </w:rPr>
            </w:pPr>
            <w:r>
              <w:rPr>
                <w:sz w:val="20"/>
              </w:rPr>
              <w:t>£2.00</w:t>
            </w:r>
          </w:p>
        </w:tc>
      </w:tr>
      <w:tr w:rsidR="009C0DA6" w14:paraId="2405DB6E" w14:textId="77777777" w:rsidTr="009C4D8D">
        <w:trPr>
          <w:trHeight w:val="291"/>
        </w:trPr>
        <w:tc>
          <w:tcPr>
            <w:tcW w:w="6374" w:type="dxa"/>
            <w:tcBorders>
              <w:top w:val="single" w:sz="8" w:space="0" w:color="000000"/>
              <w:left w:val="single" w:sz="8" w:space="0" w:color="000000"/>
              <w:bottom w:val="single" w:sz="8" w:space="0" w:color="000000"/>
              <w:right w:val="single" w:sz="8" w:space="0" w:color="000000"/>
            </w:tcBorders>
          </w:tcPr>
          <w:p w14:paraId="579AA43E" w14:textId="5CC64FB9" w:rsidR="009C0DA6" w:rsidRDefault="009C0DA6" w:rsidP="009C4D8D">
            <w:pPr>
              <w:pStyle w:val="TableParagraph"/>
              <w:spacing w:before="38" w:line="234" w:lineRule="exact"/>
              <w:ind w:left="105"/>
              <w:rPr>
                <w:b/>
              </w:rPr>
            </w:pPr>
            <w:r>
              <w:rPr>
                <w:b/>
              </w:rPr>
              <w:t xml:space="preserve">Anti-Money Laundering Search </w:t>
            </w:r>
            <w:r>
              <w:rPr>
                <w:b/>
              </w:rPr>
              <w:t>(Per Person)</w:t>
            </w:r>
          </w:p>
        </w:tc>
        <w:tc>
          <w:tcPr>
            <w:tcW w:w="2020" w:type="dxa"/>
            <w:tcBorders>
              <w:top w:val="single" w:sz="4" w:space="0" w:color="000000"/>
              <w:left w:val="single" w:sz="8" w:space="0" w:color="000000"/>
              <w:bottom w:val="single" w:sz="4" w:space="0" w:color="000000"/>
              <w:right w:val="single" w:sz="4" w:space="0" w:color="000000"/>
            </w:tcBorders>
          </w:tcPr>
          <w:p w14:paraId="629BC373" w14:textId="03701D20" w:rsidR="009C0DA6" w:rsidRDefault="009C0DA6" w:rsidP="009C4D8D">
            <w:pPr>
              <w:pStyle w:val="TableParagraph"/>
              <w:spacing w:before="61" w:line="210" w:lineRule="exact"/>
              <w:ind w:left="110"/>
              <w:rPr>
                <w:sz w:val="20"/>
              </w:rPr>
            </w:pPr>
            <w:r>
              <w:rPr>
                <w:sz w:val="20"/>
              </w:rPr>
              <w:t>£4.00</w:t>
            </w:r>
          </w:p>
        </w:tc>
        <w:tc>
          <w:tcPr>
            <w:tcW w:w="2410" w:type="dxa"/>
            <w:tcBorders>
              <w:top w:val="single" w:sz="4" w:space="0" w:color="000000"/>
              <w:left w:val="single" w:sz="4" w:space="0" w:color="000000"/>
              <w:bottom w:val="single" w:sz="4" w:space="0" w:color="000000"/>
              <w:right w:val="single" w:sz="4" w:space="0" w:color="000000"/>
            </w:tcBorders>
          </w:tcPr>
          <w:p w14:paraId="0CA60652" w14:textId="4E32616D" w:rsidR="009C0DA6" w:rsidRDefault="009C0DA6" w:rsidP="009C4D8D">
            <w:pPr>
              <w:pStyle w:val="TableParagraph"/>
              <w:spacing w:before="61" w:line="210" w:lineRule="exact"/>
              <w:rPr>
                <w:sz w:val="20"/>
              </w:rPr>
            </w:pPr>
            <w:r>
              <w:rPr>
                <w:sz w:val="20"/>
              </w:rPr>
              <w:t>£4.00</w:t>
            </w:r>
          </w:p>
        </w:tc>
        <w:tc>
          <w:tcPr>
            <w:tcW w:w="2873" w:type="dxa"/>
            <w:tcBorders>
              <w:top w:val="single" w:sz="4" w:space="0" w:color="000000"/>
              <w:left w:val="single" w:sz="4" w:space="0" w:color="000000"/>
              <w:bottom w:val="single" w:sz="4" w:space="0" w:color="000000"/>
              <w:right w:val="single" w:sz="4" w:space="0" w:color="000000"/>
            </w:tcBorders>
          </w:tcPr>
          <w:p w14:paraId="584D2EB6" w14:textId="6D1816D7" w:rsidR="009C0DA6" w:rsidRDefault="009C0DA6" w:rsidP="009C4D8D">
            <w:pPr>
              <w:pStyle w:val="TableParagraph"/>
              <w:spacing w:before="61" w:line="210" w:lineRule="exact"/>
              <w:ind w:left="112"/>
              <w:rPr>
                <w:sz w:val="20"/>
              </w:rPr>
            </w:pPr>
            <w:r>
              <w:rPr>
                <w:sz w:val="20"/>
              </w:rPr>
              <w:t>£4.00</w:t>
            </w:r>
          </w:p>
        </w:tc>
      </w:tr>
      <w:tr w:rsidR="005D2327" w14:paraId="51FF94B5" w14:textId="77777777" w:rsidTr="009C4D8D">
        <w:trPr>
          <w:trHeight w:val="291"/>
        </w:trPr>
        <w:tc>
          <w:tcPr>
            <w:tcW w:w="6374" w:type="dxa"/>
            <w:tcBorders>
              <w:top w:val="single" w:sz="8" w:space="0" w:color="000000"/>
              <w:left w:val="single" w:sz="8" w:space="0" w:color="000000"/>
              <w:bottom w:val="single" w:sz="8" w:space="0" w:color="000000"/>
              <w:right w:val="single" w:sz="8" w:space="0" w:color="000000"/>
            </w:tcBorders>
          </w:tcPr>
          <w:p w14:paraId="04599FB8" w14:textId="77777777" w:rsidR="005D2327" w:rsidRDefault="005D2327" w:rsidP="009C4D8D">
            <w:pPr>
              <w:pStyle w:val="TableParagraph"/>
              <w:spacing w:before="38" w:line="234" w:lineRule="exact"/>
              <w:ind w:left="105"/>
              <w:rPr>
                <w:b/>
              </w:rPr>
            </w:pPr>
            <w:r>
              <w:rPr>
                <w:b/>
              </w:rPr>
              <w:t>Land Registration Fee</w:t>
            </w:r>
          </w:p>
        </w:tc>
        <w:tc>
          <w:tcPr>
            <w:tcW w:w="2020" w:type="dxa"/>
            <w:tcBorders>
              <w:top w:val="single" w:sz="4" w:space="0" w:color="000000"/>
              <w:left w:val="single" w:sz="8" w:space="0" w:color="000000"/>
              <w:bottom w:val="single" w:sz="4" w:space="0" w:color="000000"/>
              <w:right w:val="single" w:sz="4" w:space="0" w:color="000000"/>
            </w:tcBorders>
          </w:tcPr>
          <w:p w14:paraId="7D511335" w14:textId="77777777" w:rsidR="005D2327" w:rsidRDefault="005D2327" w:rsidP="009C4D8D">
            <w:pPr>
              <w:pStyle w:val="TableParagraph"/>
              <w:spacing w:before="61" w:line="210" w:lineRule="exact"/>
              <w:ind w:left="110"/>
              <w:rPr>
                <w:sz w:val="20"/>
              </w:rPr>
            </w:pPr>
            <w:r>
              <w:rPr>
                <w:sz w:val="20"/>
              </w:rPr>
              <w:t>TBC</w:t>
            </w:r>
          </w:p>
        </w:tc>
        <w:tc>
          <w:tcPr>
            <w:tcW w:w="2410" w:type="dxa"/>
            <w:tcBorders>
              <w:top w:val="single" w:sz="4" w:space="0" w:color="000000"/>
              <w:left w:val="single" w:sz="4" w:space="0" w:color="000000"/>
              <w:bottom w:val="single" w:sz="4" w:space="0" w:color="000000"/>
              <w:right w:val="single" w:sz="4" w:space="0" w:color="000000"/>
            </w:tcBorders>
          </w:tcPr>
          <w:p w14:paraId="2A5ACF64" w14:textId="77777777" w:rsidR="005D2327" w:rsidRDefault="005D2327" w:rsidP="009C4D8D">
            <w:pPr>
              <w:pStyle w:val="TableParagraph"/>
              <w:spacing w:before="61" w:line="210" w:lineRule="exact"/>
              <w:rPr>
                <w:sz w:val="20"/>
              </w:rPr>
            </w:pPr>
            <w:r>
              <w:rPr>
                <w:sz w:val="20"/>
              </w:rPr>
              <w:t>TBC</w:t>
            </w:r>
          </w:p>
        </w:tc>
        <w:tc>
          <w:tcPr>
            <w:tcW w:w="2873" w:type="dxa"/>
            <w:tcBorders>
              <w:top w:val="single" w:sz="4" w:space="0" w:color="000000"/>
              <w:left w:val="single" w:sz="4" w:space="0" w:color="000000"/>
              <w:bottom w:val="single" w:sz="4" w:space="0" w:color="000000"/>
              <w:right w:val="single" w:sz="4" w:space="0" w:color="000000"/>
            </w:tcBorders>
          </w:tcPr>
          <w:p w14:paraId="78D301F9" w14:textId="77777777" w:rsidR="005D2327" w:rsidRDefault="005D2327" w:rsidP="009C4D8D">
            <w:pPr>
              <w:pStyle w:val="TableParagraph"/>
              <w:spacing w:before="61" w:line="210" w:lineRule="exact"/>
              <w:ind w:left="112"/>
              <w:rPr>
                <w:sz w:val="20"/>
              </w:rPr>
            </w:pPr>
            <w:r>
              <w:rPr>
                <w:sz w:val="20"/>
              </w:rPr>
              <w:t>TBC</w:t>
            </w:r>
          </w:p>
        </w:tc>
      </w:tr>
      <w:tr w:rsidR="005D2327" w14:paraId="5CB27D5A" w14:textId="77777777" w:rsidTr="009C4D8D">
        <w:trPr>
          <w:trHeight w:val="291"/>
        </w:trPr>
        <w:tc>
          <w:tcPr>
            <w:tcW w:w="6374" w:type="dxa"/>
            <w:tcBorders>
              <w:top w:val="single" w:sz="8" w:space="0" w:color="000000"/>
              <w:left w:val="single" w:sz="8" w:space="0" w:color="000000"/>
              <w:bottom w:val="single" w:sz="8" w:space="0" w:color="000000"/>
              <w:right w:val="single" w:sz="8" w:space="0" w:color="000000"/>
            </w:tcBorders>
          </w:tcPr>
          <w:p w14:paraId="54F8C948" w14:textId="77777777" w:rsidR="005D2327" w:rsidRDefault="005D2327" w:rsidP="009C4D8D">
            <w:pPr>
              <w:pStyle w:val="TableParagraph"/>
              <w:spacing w:before="38" w:line="234" w:lineRule="exact"/>
              <w:ind w:left="105"/>
              <w:rPr>
                <w:b/>
              </w:rPr>
            </w:pPr>
            <w:r>
              <w:rPr>
                <w:b/>
              </w:rPr>
              <w:t>Stamp Duty</w:t>
            </w:r>
          </w:p>
        </w:tc>
        <w:tc>
          <w:tcPr>
            <w:tcW w:w="2020" w:type="dxa"/>
            <w:tcBorders>
              <w:top w:val="single" w:sz="4" w:space="0" w:color="000000"/>
              <w:left w:val="single" w:sz="8" w:space="0" w:color="000000"/>
              <w:bottom w:val="single" w:sz="4" w:space="0" w:color="000000"/>
              <w:right w:val="single" w:sz="4" w:space="0" w:color="000000"/>
            </w:tcBorders>
          </w:tcPr>
          <w:p w14:paraId="674EADB7" w14:textId="77777777" w:rsidR="005D2327" w:rsidRDefault="005D2327" w:rsidP="009C4D8D">
            <w:pPr>
              <w:pStyle w:val="TableParagraph"/>
              <w:spacing w:before="61" w:line="210" w:lineRule="exact"/>
              <w:ind w:left="110"/>
              <w:rPr>
                <w:sz w:val="20"/>
              </w:rPr>
            </w:pPr>
            <w:r>
              <w:rPr>
                <w:sz w:val="20"/>
              </w:rPr>
              <w:t>TBC</w:t>
            </w:r>
          </w:p>
        </w:tc>
        <w:tc>
          <w:tcPr>
            <w:tcW w:w="2410" w:type="dxa"/>
            <w:tcBorders>
              <w:top w:val="single" w:sz="4" w:space="0" w:color="000000"/>
              <w:left w:val="single" w:sz="4" w:space="0" w:color="000000"/>
              <w:bottom w:val="single" w:sz="4" w:space="0" w:color="000000"/>
              <w:right w:val="single" w:sz="4" w:space="0" w:color="000000"/>
            </w:tcBorders>
          </w:tcPr>
          <w:p w14:paraId="506B2829" w14:textId="77777777" w:rsidR="005D2327" w:rsidRDefault="005D2327" w:rsidP="009C4D8D">
            <w:pPr>
              <w:pStyle w:val="TableParagraph"/>
              <w:spacing w:before="61" w:line="210" w:lineRule="exact"/>
              <w:rPr>
                <w:sz w:val="20"/>
              </w:rPr>
            </w:pPr>
            <w:r>
              <w:rPr>
                <w:sz w:val="20"/>
              </w:rPr>
              <w:t>TBC</w:t>
            </w:r>
          </w:p>
        </w:tc>
        <w:tc>
          <w:tcPr>
            <w:tcW w:w="2873" w:type="dxa"/>
            <w:tcBorders>
              <w:top w:val="single" w:sz="4" w:space="0" w:color="000000"/>
              <w:left w:val="single" w:sz="4" w:space="0" w:color="000000"/>
              <w:bottom w:val="single" w:sz="4" w:space="0" w:color="000000"/>
              <w:right w:val="single" w:sz="4" w:space="0" w:color="000000"/>
            </w:tcBorders>
          </w:tcPr>
          <w:p w14:paraId="39F08F33" w14:textId="77777777" w:rsidR="005D2327" w:rsidRDefault="005D2327" w:rsidP="009C4D8D">
            <w:pPr>
              <w:pStyle w:val="TableParagraph"/>
              <w:spacing w:before="61" w:line="210" w:lineRule="exact"/>
              <w:ind w:left="112"/>
              <w:rPr>
                <w:sz w:val="20"/>
              </w:rPr>
            </w:pPr>
            <w:r>
              <w:rPr>
                <w:sz w:val="20"/>
              </w:rPr>
              <w:t>TBC</w:t>
            </w:r>
          </w:p>
        </w:tc>
      </w:tr>
    </w:tbl>
    <w:p w14:paraId="467FE021" w14:textId="77777777" w:rsidR="005D2327" w:rsidRDefault="005D2327" w:rsidP="005D2327">
      <w:pPr>
        <w:sectPr w:rsidR="005D2327">
          <w:pgSz w:w="16840" w:h="11900" w:orient="landscape"/>
          <w:pgMar w:top="1100" w:right="1320" w:bottom="280" w:left="1320" w:header="720" w:footer="720" w:gutter="0"/>
          <w:cols w:space="720"/>
        </w:sectPr>
      </w:pPr>
    </w:p>
    <w:p w14:paraId="32C62430" w14:textId="77777777" w:rsidR="005D2327" w:rsidRDefault="005D2327" w:rsidP="005D2327">
      <w:pPr>
        <w:pStyle w:val="BodyText"/>
        <w:spacing w:before="204" w:line="276" w:lineRule="auto"/>
        <w:ind w:left="122" w:right="116"/>
        <w:jc w:val="both"/>
      </w:pPr>
      <w:r>
        <w:lastRenderedPageBreak/>
        <w:t>The above fee information is given on the basis that the transaction does not become uncomplicated or protracted. If additional and/or unexpected works are required to be</w:t>
      </w:r>
      <w:r>
        <w:rPr>
          <w:spacing w:val="-12"/>
        </w:rPr>
        <w:t xml:space="preserve"> </w:t>
      </w:r>
      <w:r>
        <w:t>completed</w:t>
      </w:r>
      <w:r>
        <w:rPr>
          <w:spacing w:val="-11"/>
        </w:rPr>
        <w:t xml:space="preserve"> </w:t>
      </w:r>
      <w:r>
        <w:t>during</w:t>
      </w:r>
      <w:r>
        <w:rPr>
          <w:spacing w:val="-11"/>
        </w:rPr>
        <w:t xml:space="preserve"> </w:t>
      </w:r>
      <w:r>
        <w:t>the</w:t>
      </w:r>
      <w:r>
        <w:rPr>
          <w:spacing w:val="-11"/>
        </w:rPr>
        <w:t xml:space="preserve"> </w:t>
      </w:r>
      <w:r>
        <w:t>course</w:t>
      </w:r>
      <w:r>
        <w:rPr>
          <w:spacing w:val="-11"/>
        </w:rPr>
        <w:t xml:space="preserve"> </w:t>
      </w:r>
      <w:r>
        <w:t>of</w:t>
      </w:r>
      <w:r>
        <w:rPr>
          <w:spacing w:val="-11"/>
        </w:rPr>
        <w:t xml:space="preserve"> </w:t>
      </w:r>
      <w:r>
        <w:t>your</w:t>
      </w:r>
      <w:r>
        <w:rPr>
          <w:spacing w:val="-11"/>
        </w:rPr>
        <w:t xml:space="preserve"> </w:t>
      </w:r>
      <w:r>
        <w:t>transaction</w:t>
      </w:r>
      <w:r>
        <w:rPr>
          <w:spacing w:val="-11"/>
        </w:rPr>
        <w:t xml:space="preserve">, we may have </w:t>
      </w:r>
      <w:r>
        <w:t>to</w:t>
      </w:r>
      <w:r>
        <w:rPr>
          <w:spacing w:val="-11"/>
        </w:rPr>
        <w:t xml:space="preserve"> </w:t>
      </w:r>
      <w:r>
        <w:t>make</w:t>
      </w:r>
      <w:r>
        <w:rPr>
          <w:spacing w:val="-11"/>
        </w:rPr>
        <w:t xml:space="preserve"> </w:t>
      </w:r>
      <w:r>
        <w:t>additional</w:t>
      </w:r>
      <w:r>
        <w:rPr>
          <w:spacing w:val="-11"/>
        </w:rPr>
        <w:t xml:space="preserve"> </w:t>
      </w:r>
      <w:r>
        <w:t>charges but will inform you before these are incurred.</w:t>
      </w:r>
      <w:r>
        <w:rPr>
          <w:spacing w:val="-11"/>
        </w:rPr>
        <w:t xml:space="preserve"> </w:t>
      </w:r>
    </w:p>
    <w:p w14:paraId="766702E0" w14:textId="77777777" w:rsidR="005D2327" w:rsidRDefault="005D2327" w:rsidP="005D2327">
      <w:pPr>
        <w:pStyle w:val="BodyText"/>
        <w:spacing w:before="198" w:line="273" w:lineRule="auto"/>
        <w:ind w:left="122" w:right="118"/>
        <w:jc w:val="both"/>
      </w:pPr>
      <w:r>
        <w:t>The key stages in a typical sale and purchase transaction can be found in our Guide to Buying and Selling Your Home. This will provide you with more information on the process and work involved in your matter.</w:t>
      </w:r>
    </w:p>
    <w:p w14:paraId="68E6497A" w14:textId="77777777" w:rsidR="005D2327" w:rsidRDefault="005D2327" w:rsidP="005D2327">
      <w:pPr>
        <w:pStyle w:val="BodyText"/>
        <w:spacing w:before="198" w:line="273" w:lineRule="auto"/>
        <w:ind w:left="142" w:right="118"/>
        <w:jc w:val="both"/>
      </w:pPr>
      <w:r>
        <w:t xml:space="preserve">You will be assigned a solicitor who will provide you with their contact details and an email address. </w:t>
      </w:r>
    </w:p>
    <w:p w14:paraId="659DC222" w14:textId="77777777" w:rsidR="005D2327" w:rsidRPr="006054FE" w:rsidRDefault="005D2327" w:rsidP="005D2327">
      <w:pPr>
        <w:pStyle w:val="BodyText"/>
        <w:spacing w:before="202" w:line="273" w:lineRule="auto"/>
        <w:ind w:left="122" w:right="370"/>
      </w:pPr>
      <w:r>
        <w:t>Please note that the likely timescale to completion depends upon a number of factors, some of which are beyond our control, but an average transaction takes 12-16 weeks from our receipt of the contract papers from the seller’s solicitors or issue of contract papers to the buyer’s solicitors.</w:t>
      </w:r>
    </w:p>
    <w:p w14:paraId="702D7302" w14:textId="77777777" w:rsidR="005D2327" w:rsidRDefault="005D2327" w:rsidP="005D2327">
      <w:pPr>
        <w:pStyle w:val="BodyText"/>
        <w:spacing w:before="5"/>
        <w:rPr>
          <w:sz w:val="35"/>
        </w:rPr>
      </w:pPr>
    </w:p>
    <w:p w14:paraId="1AA1F9B5" w14:textId="77777777" w:rsidR="005D2327" w:rsidRDefault="005D2327" w:rsidP="005D2327">
      <w:pPr>
        <w:pStyle w:val="Heading1"/>
        <w:spacing w:before="0"/>
      </w:pPr>
      <w:r>
        <w:t>Our Team</w:t>
      </w:r>
    </w:p>
    <w:p w14:paraId="52F55079" w14:textId="77777777" w:rsidR="005D2327" w:rsidRDefault="005D2327" w:rsidP="005D2327">
      <w:pPr>
        <w:ind w:left="142"/>
      </w:pPr>
    </w:p>
    <w:p w14:paraId="281D02E2" w14:textId="77777777" w:rsidR="005D2327" w:rsidRDefault="005D2327" w:rsidP="005D2327">
      <w:pPr>
        <w:ind w:left="142"/>
      </w:pPr>
      <w:proofErr w:type="spellStart"/>
      <w:r w:rsidRPr="006054FE">
        <w:t>Jabeer</w:t>
      </w:r>
      <w:proofErr w:type="spellEnd"/>
      <w:r w:rsidRPr="006054FE">
        <w:t xml:space="preserve"> Miah –</w:t>
      </w:r>
      <w:r>
        <w:t xml:space="preserve"> </w:t>
      </w:r>
      <w:r w:rsidRPr="006054FE">
        <w:t xml:space="preserve">Solicitor with over 12 years’ experience in dealing with residential conveyancing. </w:t>
      </w:r>
    </w:p>
    <w:p w14:paraId="7C04522B" w14:textId="77777777" w:rsidR="005D2327" w:rsidRPr="006054FE" w:rsidRDefault="005D2327" w:rsidP="005D2327">
      <w:pPr>
        <w:ind w:left="142"/>
      </w:pPr>
    </w:p>
    <w:p w14:paraId="4CD1330E" w14:textId="77777777" w:rsidR="005D2327" w:rsidRDefault="005D2327" w:rsidP="005D2327">
      <w:pPr>
        <w:ind w:left="142"/>
      </w:pPr>
      <w:r w:rsidRPr="006054FE">
        <w:t>Sajid Nazir – Solicitor with over 6 years’ experience in residential conveyancing.</w:t>
      </w:r>
    </w:p>
    <w:p w14:paraId="10A08E9C" w14:textId="77777777" w:rsidR="005D2327" w:rsidRPr="006054FE" w:rsidRDefault="005D2327" w:rsidP="005D2327">
      <w:pPr>
        <w:ind w:left="142"/>
      </w:pPr>
    </w:p>
    <w:p w14:paraId="7A8BA713" w14:textId="08F4FDEF" w:rsidR="005D2327" w:rsidRDefault="005D2327" w:rsidP="005D2327">
      <w:pPr>
        <w:ind w:left="142"/>
      </w:pPr>
      <w:r>
        <w:t>Prince Sadi</w:t>
      </w:r>
      <w:r w:rsidR="009C0DA6">
        <w:t>q</w:t>
      </w:r>
      <w:r>
        <w:t xml:space="preserve"> Choudhury </w:t>
      </w:r>
      <w:r w:rsidRPr="006054FE">
        <w:t xml:space="preserve">– </w:t>
      </w:r>
      <w:r>
        <w:t xml:space="preserve">Trainee Solicitor </w:t>
      </w:r>
      <w:r w:rsidRPr="006054FE">
        <w:t xml:space="preserve">with </w:t>
      </w:r>
      <w:r>
        <w:t>2</w:t>
      </w:r>
      <w:r w:rsidRPr="006054FE">
        <w:t xml:space="preserve"> years’ experience in residential conveyancing. </w:t>
      </w:r>
    </w:p>
    <w:p w14:paraId="5A956AC7" w14:textId="77777777" w:rsidR="005D2327" w:rsidRDefault="005D2327" w:rsidP="005D2327">
      <w:pPr>
        <w:ind w:left="142"/>
      </w:pPr>
    </w:p>
    <w:p w14:paraId="312E3D45" w14:textId="2A26B4C6" w:rsidR="005D2327" w:rsidRDefault="005D2327" w:rsidP="009B1473">
      <w:pPr>
        <w:ind w:left="142"/>
        <w:sectPr w:rsidR="005D2327">
          <w:pgSz w:w="16840" w:h="11900" w:orient="landscape"/>
          <w:pgMar w:top="1100" w:right="1320" w:bottom="280" w:left="1320" w:header="720" w:footer="720" w:gutter="0"/>
          <w:cols w:space="720"/>
        </w:sectPr>
      </w:pPr>
      <w:r>
        <w:t>Lewis Hallam</w:t>
      </w:r>
      <w:r w:rsidRPr="006054FE">
        <w:t xml:space="preserve"> - Conveyancing Assistant with 1 years’ experience in residential conveyanc</w:t>
      </w:r>
      <w:r>
        <w:t>ing</w:t>
      </w:r>
      <w:r w:rsidR="009B1473">
        <w:t xml:space="preserve">. </w:t>
      </w:r>
      <w:bookmarkStart w:id="0" w:name="_GoBack"/>
      <w:bookmarkEnd w:id="0"/>
    </w:p>
    <w:p w14:paraId="53BB33C3" w14:textId="77777777" w:rsidR="00000032" w:rsidRDefault="009B1473"/>
    <w:sectPr w:rsidR="00000032" w:rsidSect="00AE294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541DF3"/>
    <w:multiLevelType w:val="hybridMultilevel"/>
    <w:tmpl w:val="55CCFCBC"/>
    <w:lvl w:ilvl="0" w:tplc="5272585A">
      <w:start w:val="1"/>
      <w:numFmt w:val="decimal"/>
      <w:lvlText w:val="%1."/>
      <w:lvlJc w:val="left"/>
      <w:pPr>
        <w:ind w:left="842" w:hanging="360"/>
      </w:pPr>
      <w:rPr>
        <w:rFonts w:ascii="Calibri" w:eastAsia="Calibri" w:hAnsi="Calibri" w:cs="Calibri" w:hint="default"/>
        <w:spacing w:val="-1"/>
        <w:w w:val="100"/>
        <w:sz w:val="22"/>
        <w:szCs w:val="22"/>
        <w:lang w:val="en-US" w:eastAsia="en-US" w:bidi="en-US"/>
      </w:rPr>
    </w:lvl>
    <w:lvl w:ilvl="1" w:tplc="0BBC77D0">
      <w:numFmt w:val="bullet"/>
      <w:lvlText w:val="•"/>
      <w:lvlJc w:val="left"/>
      <w:pPr>
        <w:ind w:left="2176" w:hanging="360"/>
      </w:pPr>
      <w:rPr>
        <w:rFonts w:hint="default"/>
        <w:lang w:val="en-US" w:eastAsia="en-US" w:bidi="en-US"/>
      </w:rPr>
    </w:lvl>
    <w:lvl w:ilvl="2" w:tplc="02FAAE50">
      <w:numFmt w:val="bullet"/>
      <w:lvlText w:val="•"/>
      <w:lvlJc w:val="left"/>
      <w:pPr>
        <w:ind w:left="3512" w:hanging="360"/>
      </w:pPr>
      <w:rPr>
        <w:rFonts w:hint="default"/>
        <w:lang w:val="en-US" w:eastAsia="en-US" w:bidi="en-US"/>
      </w:rPr>
    </w:lvl>
    <w:lvl w:ilvl="3" w:tplc="DC04128C">
      <w:numFmt w:val="bullet"/>
      <w:lvlText w:val="•"/>
      <w:lvlJc w:val="left"/>
      <w:pPr>
        <w:ind w:left="4848" w:hanging="360"/>
      </w:pPr>
      <w:rPr>
        <w:rFonts w:hint="default"/>
        <w:lang w:val="en-US" w:eastAsia="en-US" w:bidi="en-US"/>
      </w:rPr>
    </w:lvl>
    <w:lvl w:ilvl="4" w:tplc="F2148254">
      <w:numFmt w:val="bullet"/>
      <w:lvlText w:val="•"/>
      <w:lvlJc w:val="left"/>
      <w:pPr>
        <w:ind w:left="6184" w:hanging="360"/>
      </w:pPr>
      <w:rPr>
        <w:rFonts w:hint="default"/>
        <w:lang w:val="en-US" w:eastAsia="en-US" w:bidi="en-US"/>
      </w:rPr>
    </w:lvl>
    <w:lvl w:ilvl="5" w:tplc="78E66ADA">
      <w:numFmt w:val="bullet"/>
      <w:lvlText w:val="•"/>
      <w:lvlJc w:val="left"/>
      <w:pPr>
        <w:ind w:left="7520" w:hanging="360"/>
      </w:pPr>
      <w:rPr>
        <w:rFonts w:hint="default"/>
        <w:lang w:val="en-US" w:eastAsia="en-US" w:bidi="en-US"/>
      </w:rPr>
    </w:lvl>
    <w:lvl w:ilvl="6" w:tplc="CFF8D2D4">
      <w:numFmt w:val="bullet"/>
      <w:lvlText w:val="•"/>
      <w:lvlJc w:val="left"/>
      <w:pPr>
        <w:ind w:left="8856" w:hanging="360"/>
      </w:pPr>
      <w:rPr>
        <w:rFonts w:hint="default"/>
        <w:lang w:val="en-US" w:eastAsia="en-US" w:bidi="en-US"/>
      </w:rPr>
    </w:lvl>
    <w:lvl w:ilvl="7" w:tplc="854ADC4E">
      <w:numFmt w:val="bullet"/>
      <w:lvlText w:val="•"/>
      <w:lvlJc w:val="left"/>
      <w:pPr>
        <w:ind w:left="10192" w:hanging="360"/>
      </w:pPr>
      <w:rPr>
        <w:rFonts w:hint="default"/>
        <w:lang w:val="en-US" w:eastAsia="en-US" w:bidi="en-US"/>
      </w:rPr>
    </w:lvl>
    <w:lvl w:ilvl="8" w:tplc="165C1FAE">
      <w:numFmt w:val="bullet"/>
      <w:lvlText w:val="•"/>
      <w:lvlJc w:val="left"/>
      <w:pPr>
        <w:ind w:left="11528"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27"/>
    <w:rsid w:val="000506DB"/>
    <w:rsid w:val="003A0A3C"/>
    <w:rsid w:val="005D2327"/>
    <w:rsid w:val="009B1473"/>
    <w:rsid w:val="009C0DA6"/>
    <w:rsid w:val="00AE2946"/>
    <w:rsid w:val="00CA4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2D94D7"/>
  <w14:defaultImageDpi w14:val="32767"/>
  <w15:chartTrackingRefBased/>
  <w15:docId w15:val="{8F8A788F-1BB8-334D-8B0C-255FA4FB0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D2327"/>
    <w:pPr>
      <w:widowControl w:val="0"/>
      <w:autoSpaceDE w:val="0"/>
      <w:autoSpaceDN w:val="0"/>
    </w:pPr>
    <w:rPr>
      <w:rFonts w:ascii="Calibri" w:eastAsia="Calibri" w:hAnsi="Calibri" w:cs="Calibri"/>
      <w:sz w:val="22"/>
      <w:szCs w:val="22"/>
      <w:lang w:val="en-US" w:bidi="en-US"/>
    </w:rPr>
  </w:style>
  <w:style w:type="paragraph" w:styleId="Heading1">
    <w:name w:val="heading 1"/>
    <w:basedOn w:val="Normal"/>
    <w:link w:val="Heading1Char"/>
    <w:uiPriority w:val="9"/>
    <w:qFormat/>
    <w:rsid w:val="005D2327"/>
    <w:pPr>
      <w:spacing w:before="99"/>
      <w:ind w:left="12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327"/>
    <w:rPr>
      <w:rFonts w:ascii="Calibri" w:eastAsia="Calibri" w:hAnsi="Calibri" w:cs="Calibri"/>
      <w:b/>
      <w:bCs/>
      <w:sz w:val="28"/>
      <w:szCs w:val="28"/>
      <w:lang w:val="en-US" w:bidi="en-US"/>
    </w:rPr>
  </w:style>
  <w:style w:type="paragraph" w:styleId="BodyText">
    <w:name w:val="Body Text"/>
    <w:basedOn w:val="Normal"/>
    <w:link w:val="BodyTextChar"/>
    <w:uiPriority w:val="1"/>
    <w:qFormat/>
    <w:rsid w:val="005D2327"/>
  </w:style>
  <w:style w:type="character" w:customStyle="1" w:styleId="BodyTextChar">
    <w:name w:val="Body Text Char"/>
    <w:basedOn w:val="DefaultParagraphFont"/>
    <w:link w:val="BodyText"/>
    <w:uiPriority w:val="1"/>
    <w:rsid w:val="005D2327"/>
    <w:rPr>
      <w:rFonts w:ascii="Calibri" w:eastAsia="Calibri" w:hAnsi="Calibri" w:cs="Calibri"/>
      <w:sz w:val="22"/>
      <w:szCs w:val="22"/>
      <w:lang w:val="en-US" w:bidi="en-US"/>
    </w:rPr>
  </w:style>
  <w:style w:type="paragraph" w:styleId="ListParagraph">
    <w:name w:val="List Paragraph"/>
    <w:basedOn w:val="Normal"/>
    <w:uiPriority w:val="1"/>
    <w:qFormat/>
    <w:rsid w:val="005D2327"/>
    <w:pPr>
      <w:ind w:left="842" w:hanging="361"/>
    </w:pPr>
  </w:style>
  <w:style w:type="paragraph" w:customStyle="1" w:styleId="TableParagraph">
    <w:name w:val="Table Paragraph"/>
    <w:basedOn w:val="Normal"/>
    <w:uiPriority w:val="1"/>
    <w:qFormat/>
    <w:rsid w:val="005D2327"/>
    <w:pPr>
      <w:ind w:left="111"/>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ndregistry.data.gov.uk/fees-calculator.html" TargetMode="External"/><Relationship Id="rId3" Type="http://schemas.openxmlformats.org/officeDocument/2006/relationships/settings" Target="settings.xml"/><Relationship Id="rId7" Type="http://schemas.openxmlformats.org/officeDocument/2006/relationships/hyperlink" Target="http://www.tax.service.gov.uk/calculate-stamp-duty-land-tax/%23/in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x.service.gov.uk/calculate-stamp-duty-land-tax/%23/intro" TargetMode="External"/><Relationship Id="rId5" Type="http://schemas.openxmlformats.org/officeDocument/2006/relationships/hyperlink" Target="http://www.tax.service.gov.uk/calculate-stamp-duty-land-tax/%23/intr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2019-12-27T19:21:00Z</cp:lastPrinted>
  <dcterms:created xsi:type="dcterms:W3CDTF">2019-12-27T19:19:00Z</dcterms:created>
  <dcterms:modified xsi:type="dcterms:W3CDTF">2020-01-21T19:20:00Z</dcterms:modified>
</cp:coreProperties>
</file>